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tblCellMar>
          <w:left w:w="0" w:type="dxa"/>
          <w:right w:w="0" w:type="dxa"/>
        </w:tblCellMar>
        <w:tblLook w:val="04A0"/>
      </w:tblPr>
      <w:tblGrid>
        <w:gridCol w:w="9000"/>
      </w:tblGrid>
      <w:tr w:rsidR="00917D5A" w:rsidRPr="00917D5A">
        <w:trPr>
          <w:trHeight w:val="525"/>
          <w:tblCellSpacing w:w="0" w:type="dxa"/>
          <w:jc w:val="center"/>
        </w:trPr>
        <w:tc>
          <w:tcPr>
            <w:tcW w:w="0" w:type="auto"/>
            <w:vAlign w:val="center"/>
            <w:hideMark/>
          </w:tcPr>
          <w:p w:rsidR="00917D5A" w:rsidRPr="00917D5A" w:rsidRDefault="00917D5A" w:rsidP="00917D5A">
            <w:pPr>
              <w:widowControl/>
              <w:jc w:val="center"/>
              <w:rPr>
                <w:rFonts w:ascii="宋体" w:eastAsia="宋体" w:hAnsi="宋体" w:cs="宋体"/>
                <w:b/>
                <w:bCs/>
                <w:color w:val="000000"/>
                <w:kern w:val="0"/>
                <w:sz w:val="30"/>
                <w:szCs w:val="30"/>
              </w:rPr>
            </w:pPr>
            <w:r w:rsidRPr="00917D5A">
              <w:rPr>
                <w:rFonts w:ascii="宋体" w:eastAsia="宋体" w:hAnsi="宋体" w:cs="宋体"/>
                <w:b/>
                <w:bCs/>
                <w:color w:val="000000"/>
                <w:kern w:val="0"/>
                <w:sz w:val="30"/>
                <w:szCs w:val="30"/>
              </w:rPr>
              <w:t>吉林省第十二届社会科学优秀成果奖评奖工作实施细则</w:t>
            </w:r>
          </w:p>
        </w:tc>
      </w:tr>
      <w:tr w:rsidR="00917D5A" w:rsidRPr="00917D5A">
        <w:trPr>
          <w:trHeight w:val="375"/>
          <w:tblCellSpacing w:w="0" w:type="dxa"/>
          <w:jc w:val="center"/>
        </w:trPr>
        <w:tc>
          <w:tcPr>
            <w:tcW w:w="0" w:type="auto"/>
            <w:vAlign w:val="center"/>
            <w:hideMark/>
          </w:tcPr>
          <w:p w:rsidR="00917D5A" w:rsidRPr="00917D5A" w:rsidRDefault="00917D5A" w:rsidP="00917D5A">
            <w:pPr>
              <w:widowControl/>
              <w:jc w:val="center"/>
              <w:rPr>
                <w:rFonts w:ascii="宋体" w:eastAsia="宋体" w:hAnsi="宋体" w:cs="宋体"/>
                <w:color w:val="666666"/>
                <w:kern w:val="0"/>
                <w:sz w:val="18"/>
                <w:szCs w:val="18"/>
              </w:rPr>
            </w:pPr>
          </w:p>
        </w:tc>
      </w:tr>
      <w:tr w:rsidR="00917D5A" w:rsidRPr="00917D5A">
        <w:trPr>
          <w:trHeight w:val="225"/>
          <w:tblCellSpacing w:w="0" w:type="dxa"/>
          <w:jc w:val="center"/>
        </w:trPr>
        <w:tc>
          <w:tcPr>
            <w:tcW w:w="0" w:type="auto"/>
            <w:vAlign w:val="center"/>
            <w:hideMark/>
          </w:tcPr>
          <w:p w:rsidR="00917D5A" w:rsidRPr="00917D5A" w:rsidRDefault="00917D5A" w:rsidP="00917D5A">
            <w:pPr>
              <w:widowControl/>
              <w:jc w:val="left"/>
              <w:rPr>
                <w:rFonts w:ascii="宋体" w:eastAsia="宋体" w:hAnsi="宋体" w:cs="宋体"/>
                <w:kern w:val="0"/>
                <w:sz w:val="18"/>
                <w:szCs w:val="18"/>
              </w:rPr>
            </w:pPr>
          </w:p>
        </w:tc>
      </w:tr>
      <w:tr w:rsidR="00917D5A" w:rsidRPr="00917D5A">
        <w:trPr>
          <w:trHeight w:val="45"/>
          <w:tblCellSpacing w:w="0" w:type="dxa"/>
          <w:jc w:val="center"/>
        </w:trPr>
        <w:tc>
          <w:tcPr>
            <w:tcW w:w="0" w:type="auto"/>
            <w:vAlign w:val="center"/>
            <w:hideMark/>
          </w:tcPr>
          <w:p w:rsidR="00917D5A" w:rsidRPr="00917D5A" w:rsidRDefault="00917D5A" w:rsidP="00917D5A">
            <w:pPr>
              <w:widowControl/>
              <w:jc w:val="left"/>
              <w:rPr>
                <w:rFonts w:ascii="宋体" w:eastAsia="宋体" w:hAnsi="宋体" w:cs="宋体"/>
                <w:kern w:val="0"/>
                <w:sz w:val="4"/>
                <w:szCs w:val="18"/>
              </w:rPr>
            </w:pPr>
          </w:p>
        </w:tc>
      </w:tr>
      <w:tr w:rsidR="00917D5A" w:rsidRPr="00917D5A">
        <w:trPr>
          <w:tblCellSpacing w:w="0" w:type="dxa"/>
          <w:jc w:val="center"/>
        </w:trPr>
        <w:tc>
          <w:tcPr>
            <w:tcW w:w="0" w:type="auto"/>
            <w:vAlign w:val="center"/>
            <w:hideMark/>
          </w:tcPr>
          <w:p w:rsidR="00917D5A" w:rsidRPr="00917D5A" w:rsidRDefault="00917D5A" w:rsidP="00917D5A">
            <w:pPr>
              <w:widowControl/>
              <w:spacing w:line="480" w:lineRule="auto"/>
              <w:jc w:val="left"/>
              <w:rPr>
                <w:rFonts w:ascii="宋体" w:eastAsia="宋体" w:hAnsi="宋体" w:cs="宋体"/>
                <w:color w:val="666666"/>
                <w:kern w:val="0"/>
                <w:sz w:val="27"/>
                <w:szCs w:val="27"/>
              </w:rPr>
            </w:pPr>
          </w:p>
          <w:p w:rsidR="00917D5A" w:rsidRPr="00917D5A" w:rsidRDefault="00917D5A" w:rsidP="00917D5A">
            <w:pPr>
              <w:widowControl/>
              <w:spacing w:line="480" w:lineRule="auto"/>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第一章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总 则</w:t>
            </w:r>
          </w:p>
          <w:p w:rsidR="00917D5A" w:rsidRPr="00917D5A" w:rsidRDefault="00917D5A" w:rsidP="00917D5A">
            <w:pPr>
              <w:widowControl/>
              <w:spacing w:line="480" w:lineRule="auto"/>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第一条 </w:t>
            </w:r>
            <w:r w:rsidRPr="00917D5A">
              <w:rPr>
                <w:rFonts w:ascii="仿宋" w:eastAsia="仿宋" w:hAnsi="仿宋" w:cs="Calibri" w:hint="eastAsia"/>
                <w:color w:val="666666"/>
                <w:kern w:val="0"/>
                <w:sz w:val="30"/>
                <w:szCs w:val="30"/>
              </w:rPr>
              <w:t>省社会科学优秀成果奖是由省人民政府批准设立的我省哲学社会科学最高奖。</w:t>
            </w:r>
          </w:p>
          <w:p w:rsidR="00917D5A" w:rsidRPr="00917D5A" w:rsidRDefault="00917D5A" w:rsidP="00917D5A">
            <w:pPr>
              <w:widowControl/>
              <w:spacing w:line="480" w:lineRule="auto"/>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第二条</w:t>
            </w:r>
            <w:r w:rsidRPr="00917D5A">
              <w:rPr>
                <w:rFonts w:ascii="仿宋" w:eastAsia="仿宋" w:hAnsi="仿宋" w:cs="Calibri" w:hint="eastAsia"/>
                <w:color w:val="666666"/>
                <w:kern w:val="0"/>
                <w:sz w:val="30"/>
                <w:szCs w:val="30"/>
              </w:rPr>
              <w:t xml:space="preserve"> 为落实与执行《吉林省第十二届社会科学优秀成果奖评奖方案》，特制订本细则。</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第三条 </w:t>
            </w:r>
            <w:r w:rsidRPr="00917D5A">
              <w:rPr>
                <w:rFonts w:ascii="仿宋" w:eastAsia="仿宋" w:hAnsi="仿宋" w:cs="Calibri" w:hint="eastAsia"/>
                <w:color w:val="666666"/>
                <w:kern w:val="0"/>
                <w:sz w:val="30"/>
                <w:szCs w:val="30"/>
              </w:rPr>
              <w:t>吉林省第十二届社会科学优秀成果奖评奖工作于2018年2月开始，预计2018年7月结束。</w:t>
            </w:r>
          </w:p>
          <w:p w:rsidR="00917D5A" w:rsidRPr="00917D5A" w:rsidRDefault="00917D5A" w:rsidP="00917D5A">
            <w:pPr>
              <w:widowControl/>
              <w:spacing w:line="480" w:lineRule="auto"/>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第二章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组织领导</w:t>
            </w:r>
          </w:p>
          <w:p w:rsidR="00917D5A" w:rsidRPr="00917D5A" w:rsidRDefault="00917D5A" w:rsidP="00917D5A">
            <w:pPr>
              <w:widowControl/>
              <w:spacing w:line="480" w:lineRule="auto"/>
              <w:ind w:firstLine="596"/>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第四条 </w:t>
            </w:r>
            <w:r w:rsidRPr="00917D5A">
              <w:rPr>
                <w:rFonts w:ascii="仿宋" w:eastAsia="仿宋" w:hAnsi="仿宋" w:cs="Calibri" w:hint="eastAsia"/>
                <w:color w:val="666666"/>
                <w:kern w:val="0"/>
                <w:sz w:val="30"/>
                <w:szCs w:val="30"/>
              </w:rPr>
              <w:t>吉林省社会科学优秀成果评奖工作，由省委、省政府审议通过的“吉林省社会科学优秀成果评审委员会”领导并组织实施。</w:t>
            </w:r>
          </w:p>
          <w:p w:rsidR="00917D5A" w:rsidRPr="00917D5A" w:rsidRDefault="00917D5A" w:rsidP="00917D5A">
            <w:pPr>
              <w:widowControl/>
              <w:spacing w:line="480" w:lineRule="auto"/>
              <w:ind w:firstLine="596"/>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第五条</w:t>
            </w:r>
            <w:r w:rsidRPr="00917D5A">
              <w:rPr>
                <w:rFonts w:ascii="仿宋" w:eastAsia="仿宋" w:hAnsi="仿宋" w:cs="Calibri" w:hint="eastAsia"/>
                <w:color w:val="666666"/>
                <w:kern w:val="0"/>
                <w:sz w:val="30"/>
                <w:szCs w:val="30"/>
              </w:rPr>
              <w:t xml:space="preserve"> 吉林省社会科学优秀成果评奖日常工作由吉林省社会科学优秀成果评奖管理办公室负责。</w:t>
            </w:r>
          </w:p>
          <w:p w:rsidR="00917D5A" w:rsidRPr="00917D5A" w:rsidRDefault="00917D5A" w:rsidP="00917D5A">
            <w:pPr>
              <w:widowControl/>
              <w:spacing w:line="480" w:lineRule="auto"/>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第三章 申报范围与条件</w:t>
            </w:r>
          </w:p>
          <w:p w:rsidR="00917D5A" w:rsidRPr="00917D5A" w:rsidRDefault="00917D5A" w:rsidP="00917D5A">
            <w:pPr>
              <w:widowControl/>
              <w:spacing w:line="480" w:lineRule="auto"/>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第六条 </w:t>
            </w:r>
            <w:r w:rsidRPr="00917D5A">
              <w:rPr>
                <w:rFonts w:ascii="仿宋" w:eastAsia="仿宋" w:hAnsi="仿宋" w:cs="Calibri" w:hint="eastAsia"/>
                <w:color w:val="666666"/>
                <w:kern w:val="0"/>
                <w:sz w:val="30"/>
                <w:szCs w:val="30"/>
              </w:rPr>
              <w:t>申报范围：</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申报参评的社科成果分为著作和论文两大类。著作类包括专著、编著、译著、普及读物、古籍整理、教科书、工具书、志书等；论文类包括学术论文、调研报告、咨询报告等。</w:t>
            </w:r>
          </w:p>
          <w:p w:rsidR="00917D5A" w:rsidRPr="00917D5A" w:rsidRDefault="00917D5A" w:rsidP="00917D5A">
            <w:pPr>
              <w:widowControl/>
              <w:spacing w:line="480" w:lineRule="auto"/>
              <w:rPr>
                <w:rFonts w:ascii="Calibri" w:eastAsia="宋体" w:hAnsi="Calibri" w:cs="Calibri"/>
                <w:color w:val="666666"/>
                <w:kern w:val="0"/>
                <w:szCs w:val="21"/>
              </w:rPr>
            </w:pPr>
            <w:r w:rsidRPr="00917D5A">
              <w:rPr>
                <w:rFonts w:ascii="宋体" w:eastAsia="宋体" w:hAnsi="宋体" w:cs="宋体" w:hint="eastAsia"/>
                <w:color w:val="666666"/>
                <w:kern w:val="0"/>
                <w:sz w:val="30"/>
                <w:szCs w:val="30"/>
              </w:rPr>
              <w:t>   </w:t>
            </w:r>
            <w:r w:rsidRPr="00917D5A">
              <w:rPr>
                <w:rFonts w:ascii="仿宋" w:eastAsia="仿宋" w:hAnsi="仿宋" w:cs="仿宋" w:hint="eastAsia"/>
                <w:color w:val="666666"/>
                <w:kern w:val="0"/>
                <w:sz w:val="30"/>
                <w:szCs w:val="30"/>
              </w:rPr>
              <w:t xml:space="preserve"> </w:t>
            </w:r>
            <w:r w:rsidRPr="00917D5A">
              <w:rPr>
                <w:rFonts w:ascii="仿宋" w:eastAsia="仿宋" w:hAnsi="仿宋" w:cs="Calibri" w:hint="eastAsia"/>
                <w:color w:val="666666"/>
                <w:kern w:val="0"/>
                <w:sz w:val="30"/>
                <w:szCs w:val="30"/>
              </w:rPr>
              <w:t>申报参评的社科成果须是2016年1月1日至2017年12月31日公开出版、发表的。未公开发表，但对实际工作有重要指导作用，</w:t>
            </w:r>
            <w:r w:rsidRPr="00917D5A">
              <w:rPr>
                <w:rFonts w:ascii="仿宋" w:eastAsia="仿宋" w:hAnsi="仿宋" w:cs="Calibri" w:hint="eastAsia"/>
                <w:color w:val="666666"/>
                <w:kern w:val="0"/>
                <w:sz w:val="30"/>
                <w:szCs w:val="30"/>
              </w:rPr>
              <w:lastRenderedPageBreak/>
              <w:t>并得到各级领导肯定性批示，或被有关部门采纳，产生明显经济效益、社会效益的调研报告、咨询报告等，也可参评。</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申报参评的作者须是我省从事哲学社会科学研究和实际部门工作的相关人员。</w:t>
            </w:r>
          </w:p>
          <w:p w:rsidR="00917D5A" w:rsidRPr="00917D5A" w:rsidRDefault="00917D5A" w:rsidP="00917D5A">
            <w:pPr>
              <w:widowControl/>
              <w:spacing w:line="480" w:lineRule="auto"/>
              <w:ind w:firstLine="594"/>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副省级以上（含副省级）领导的社科成果，原则上不能申报参评。</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第七条 </w:t>
            </w:r>
            <w:r w:rsidRPr="00917D5A">
              <w:rPr>
                <w:rFonts w:ascii="仿宋" w:eastAsia="仿宋" w:hAnsi="仿宋" w:cs="Calibri" w:hint="eastAsia"/>
                <w:color w:val="666666"/>
                <w:kern w:val="0"/>
                <w:sz w:val="30"/>
                <w:szCs w:val="30"/>
              </w:rPr>
              <w:t>申报条件：</w:t>
            </w:r>
          </w:p>
          <w:p w:rsidR="00917D5A" w:rsidRPr="00917D5A" w:rsidRDefault="00917D5A" w:rsidP="00DB715D">
            <w:pPr>
              <w:widowControl/>
              <w:spacing w:line="480" w:lineRule="auto"/>
              <w:ind w:firstLine="300"/>
              <w:rPr>
                <w:rFonts w:ascii="Calibri" w:eastAsia="宋体" w:hAnsi="Calibri" w:cs="Calibri"/>
                <w:color w:val="666666"/>
                <w:kern w:val="0"/>
                <w:szCs w:val="21"/>
              </w:rPr>
            </w:pPr>
            <w:r w:rsidRPr="00917D5A">
              <w:rPr>
                <w:rFonts w:ascii="宋体" w:eastAsia="宋体" w:hAnsi="宋体" w:cs="宋体" w:hint="eastAsia"/>
                <w:color w:val="666666"/>
                <w:kern w:val="0"/>
                <w:sz w:val="30"/>
                <w:szCs w:val="30"/>
              </w:rPr>
              <w:t> </w:t>
            </w:r>
            <w:r w:rsidRPr="00917D5A">
              <w:rPr>
                <w:rFonts w:ascii="仿宋" w:eastAsia="仿宋" w:hAnsi="仿宋" w:cs="仿宋" w:hint="eastAsia"/>
                <w:color w:val="666666"/>
                <w:kern w:val="0"/>
                <w:sz w:val="30"/>
                <w:szCs w:val="30"/>
              </w:rPr>
              <w:t xml:space="preserve"> </w:t>
            </w:r>
            <w:r w:rsidRPr="00917D5A">
              <w:rPr>
                <w:rFonts w:ascii="仿宋" w:eastAsia="仿宋" w:hAnsi="仿宋" w:cs="Calibri" w:hint="eastAsia"/>
                <w:color w:val="666666"/>
                <w:kern w:val="0"/>
                <w:sz w:val="30"/>
                <w:szCs w:val="30"/>
              </w:rPr>
              <w:t>每位作者最多可申报2项。其中可申报1项个人独立的成果和1项与他人合作的集体成果。也可同时申报2项与他人合作的集体成果。</w:t>
            </w:r>
            <w:r w:rsidR="00DB715D">
              <w:rPr>
                <w:rFonts w:ascii="Calibri" w:eastAsia="宋体" w:hAnsi="Calibri" w:cs="Calibri" w:hint="eastAsia"/>
                <w:color w:val="666666"/>
                <w:kern w:val="0"/>
                <w:szCs w:val="21"/>
              </w:rPr>
              <w:t xml:space="preserve">      </w:t>
            </w:r>
            <w:r w:rsidRPr="00917D5A">
              <w:rPr>
                <w:rFonts w:ascii="仿宋" w:eastAsia="仿宋" w:hAnsi="仿宋" w:cs="Calibri" w:hint="eastAsia"/>
                <w:color w:val="666666"/>
                <w:kern w:val="0"/>
                <w:sz w:val="30"/>
                <w:szCs w:val="30"/>
              </w:rPr>
              <w:t>合作成果由第一作者申报。已故作者成果，可通过原单位由作者继承人代为申报。</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成果以单位或“课题组”署名的，应以署名单位或“课题组”名义申报。如以个人名义申报，须是成果主要参与者（主编、第一作者、项目主持人等），并须持有经署名单位和参与者同意的书面证明材料。</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如成果属多卷本或系列丛书，可整体申报（以最后一本出版时间为准）；如独立成册，也可单册申报。但不可以重复申报。如多卷本或丛书中的一本已获省部级以上社会科学优秀成果奖励，不能再整体申报。论文集不能整体申报或作为著作申报，而且其中每篇文章也不可作为论文申报。</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已获省、部级以上（含省、部级）奖励的成果，不得申报。</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在《中国社会科学》（中、英文版）、《新华文摘》发表或全文转载成果，可不占指标直接申报。</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获省部级以上（含省、部级）主要领导肯定性批示的研究报告，</w:t>
            </w:r>
            <w:r w:rsidRPr="00917D5A">
              <w:rPr>
                <w:rFonts w:ascii="仿宋" w:eastAsia="仿宋" w:hAnsi="仿宋" w:cs="Calibri" w:hint="eastAsia"/>
                <w:color w:val="666666"/>
                <w:kern w:val="0"/>
                <w:sz w:val="30"/>
                <w:szCs w:val="30"/>
              </w:rPr>
              <w:lastRenderedPageBreak/>
              <w:t>可不占指标直接申报。</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为加强哲学社会科学成果普及，推动社科成果转化，本届评奖将对科普成果给予倾斜。</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为了鼓励多出精品，提高省社科奖在全国的竞争力，本届评奖向高端成果倾斜，并根据国务院有关规定，获奖数量有所减少。</w:t>
            </w:r>
          </w:p>
          <w:p w:rsidR="00917D5A" w:rsidRPr="00917D5A" w:rsidRDefault="00917D5A" w:rsidP="00917D5A">
            <w:pPr>
              <w:widowControl/>
              <w:spacing w:line="480" w:lineRule="auto"/>
              <w:ind w:firstLine="594"/>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凡发现参评成果或获奖成果有弄虚作假或剽窃行为者，取消参评资格，撤销奖励，追回奖金和证书；情节严重者，予以通报批评。</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发表在报纸上的成果字数不得少于2000字；发表在刊物上的成果字数不得少于4000字。</w:t>
            </w:r>
          </w:p>
          <w:p w:rsidR="00917D5A" w:rsidRPr="00917D5A" w:rsidRDefault="00917D5A" w:rsidP="00917D5A">
            <w:pPr>
              <w:widowControl/>
              <w:spacing w:line="480" w:lineRule="auto"/>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第四章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申报办法</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第八条</w:t>
            </w:r>
            <w:r w:rsidRPr="00917D5A">
              <w:rPr>
                <w:rFonts w:ascii="仿宋" w:eastAsia="仿宋" w:hAnsi="仿宋" w:cs="Calibri" w:hint="eastAsia"/>
                <w:color w:val="666666"/>
                <w:kern w:val="0"/>
                <w:sz w:val="30"/>
                <w:szCs w:val="30"/>
              </w:rPr>
              <w:t>各省级学会（协会、研究会）会员成果，向相关学会申报；各市（州）非省级学会会员成果，向所在市（州）社科联申报；其他人员成果可直接到省评奖办申报。所有申报成果需经所在单位或组织申报单位审核同意。同时，省评奖办委托省内各高校及科研院所的科研管理部门代为受理本单位成果申报。</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第九条</w:t>
            </w:r>
            <w:r w:rsidRPr="00917D5A">
              <w:rPr>
                <w:rFonts w:ascii="仿宋" w:eastAsia="仿宋" w:hAnsi="仿宋" w:cs="Calibri" w:hint="eastAsia"/>
                <w:color w:val="666666"/>
                <w:kern w:val="0"/>
                <w:sz w:val="30"/>
                <w:szCs w:val="30"/>
              </w:rPr>
              <w:t xml:space="preserve"> 本届评奖采取网上申报方式。申报者首先须登录吉林社科网进入《吉林省社会科学优秀成果奖申报管理系统》并实名注册后填写个人申报信息，系统确认通过后，须打印纸质申报表二份。并同时提交成果原件(论文、研究报告类1份；著作类2份）。论文类需提交复印件1份（包括期刊封面、目录及内文。复印件需隐去作者单位、姓名及能透漏个人信息的其他内容），著作和研究报告实名评审，不需隐去姓名。所有申报成果均需提交内容提要及有关佐证材料复印件</w:t>
            </w:r>
            <w:r w:rsidRPr="00917D5A">
              <w:rPr>
                <w:rFonts w:ascii="仿宋" w:eastAsia="仿宋" w:hAnsi="仿宋" w:cs="Calibri" w:hint="eastAsia"/>
                <w:color w:val="666666"/>
                <w:kern w:val="0"/>
                <w:sz w:val="30"/>
                <w:szCs w:val="30"/>
              </w:rPr>
              <w:lastRenderedPageBreak/>
              <w:t>(原件由申报单位负责审核）各1份。著作类内容提要字数1500字左右，论文类内容提要字数500字左右。本届评奖所需申报材料从吉林社科网、吉林省社科联网、吉林省社科联学会群、市州社科联高校科研群下载。</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第十条</w:t>
            </w:r>
            <w:r w:rsidRPr="00917D5A">
              <w:rPr>
                <w:rFonts w:ascii="仿宋" w:eastAsia="仿宋" w:hAnsi="仿宋" w:cs="Calibri" w:hint="eastAsia"/>
                <w:color w:val="666666"/>
                <w:kern w:val="0"/>
                <w:sz w:val="30"/>
                <w:szCs w:val="30"/>
              </w:rPr>
              <w:t xml:space="preserve"> 申报成果必须符合学术规范。除作者本人对申报成果做出应有承诺外，申报单位和省评奖办要对申报成果逐一审查。不符合要求的申报成果一律不予受理。</w:t>
            </w:r>
          </w:p>
          <w:p w:rsidR="00917D5A" w:rsidRPr="00917D5A" w:rsidRDefault="00917D5A" w:rsidP="00917D5A">
            <w:pPr>
              <w:widowControl/>
              <w:spacing w:line="480" w:lineRule="auto"/>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第五章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成果评价</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第十一条 </w:t>
            </w:r>
            <w:r w:rsidRPr="00917D5A">
              <w:rPr>
                <w:rFonts w:ascii="仿宋" w:eastAsia="仿宋" w:hAnsi="仿宋" w:cs="Calibri" w:hint="eastAsia"/>
                <w:color w:val="666666"/>
                <w:kern w:val="0"/>
                <w:sz w:val="30"/>
                <w:szCs w:val="30"/>
              </w:rPr>
              <w:t>学术评价计分</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理论性成果：按照《学术评价打分表》（理论性成果）所列评审指标、评审标准打分。</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应用性成果：按照《学术评价打分表》（应用性成果）所列评审指标、评审标准打分。</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第十二条</w:t>
            </w:r>
            <w:r w:rsidRPr="00917D5A">
              <w:rPr>
                <w:rFonts w:ascii="仿宋" w:eastAsia="仿宋" w:hAnsi="仿宋" w:cs="Calibri" w:hint="eastAsia"/>
                <w:color w:val="666666"/>
                <w:kern w:val="0"/>
                <w:sz w:val="30"/>
                <w:szCs w:val="30"/>
              </w:rPr>
              <w:t xml:space="preserve"> 社会评价计分</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论文、研究报告类成果：按照《社会评价打分表》（论文、研究报告类）所列评审指标、评审标准打分。</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著作类成果：按照《社会评价打分表》（著作类）所列评审指标、评审标准打分。</w:t>
            </w:r>
          </w:p>
          <w:p w:rsidR="00917D5A" w:rsidRPr="00917D5A" w:rsidRDefault="00917D5A" w:rsidP="00917D5A">
            <w:pPr>
              <w:widowControl/>
              <w:spacing w:line="480" w:lineRule="auto"/>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第六章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评奖程序</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第十三条</w:t>
            </w:r>
            <w:r w:rsidRPr="00917D5A">
              <w:rPr>
                <w:rFonts w:ascii="仿宋" w:eastAsia="仿宋" w:hAnsi="仿宋" w:cs="Calibri" w:hint="eastAsia"/>
                <w:color w:val="666666"/>
                <w:kern w:val="0"/>
                <w:sz w:val="30"/>
                <w:szCs w:val="30"/>
              </w:rPr>
              <w:t xml:space="preserve"> 实行三级评审制：初级评审、学科评审、评审委员会终审。</w:t>
            </w:r>
          </w:p>
          <w:p w:rsidR="00917D5A" w:rsidRPr="00917D5A" w:rsidRDefault="00917D5A" w:rsidP="00917D5A">
            <w:pPr>
              <w:widowControl/>
              <w:spacing w:line="480" w:lineRule="auto"/>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第十四条 </w:t>
            </w:r>
            <w:r w:rsidRPr="00917D5A">
              <w:rPr>
                <w:rFonts w:ascii="仿宋" w:eastAsia="仿宋" w:hAnsi="仿宋" w:cs="Calibri" w:hint="eastAsia"/>
                <w:color w:val="666666"/>
                <w:kern w:val="0"/>
                <w:sz w:val="30"/>
                <w:szCs w:val="30"/>
              </w:rPr>
              <w:t>成果初评</w:t>
            </w:r>
          </w:p>
          <w:p w:rsidR="00917D5A" w:rsidRPr="00917D5A" w:rsidRDefault="00917D5A" w:rsidP="00917D5A">
            <w:pPr>
              <w:widowControl/>
              <w:spacing w:line="480" w:lineRule="auto"/>
              <w:ind w:firstLine="588"/>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lastRenderedPageBreak/>
              <w:t>初评组分省级学会评审组、市（州）社科联评审组，由5—7人组成，评委原则上需由院校高评委委员或从事本学会工作的理事长、秘书长及有关职能部门领导组成，名单报省评奖办备案。</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申报成果超过20项的学会和市（州）社科联可组成评审组；不足20项的不成立评审组，成果由所在学会和市（州）社科联报送省评奖办，由省评奖办协调相关评审组评审。</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所在地不在长春的高校，其申报的成果由所在地社科联评审组初评；长春的高校，其申报的成果由省评奖办组织相关评审组初评。</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少数民族语言类或其他未涵盖于现有学科内的各类成果如没有相关学会初评，其申报成果的评审工作由省评奖办直接组织初评。</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初评指标为一次性下达。著作、论文的指标可相互调剂使用，但须报省评奖办审定。评审出的成果少于下达指标的，视为有效；多者无效。</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各初评组对参评成果的评审，需按著作类或论文类《吉林省社会科学优秀成果奖学术评价打分表》和《吉林省社会科学优秀成果奖社会评价打分表》进行打分，根据省评奖办下达的指标，以分数高低排出顺序，报省评奖办。</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初评组评审报送的成果，经省评奖办组织专家认定，进入学科评审程序。</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省评奖办派工作人员对初评工作进行监督指导。</w:t>
            </w:r>
          </w:p>
          <w:p w:rsidR="00917D5A" w:rsidRPr="00917D5A" w:rsidRDefault="00917D5A" w:rsidP="00917D5A">
            <w:pPr>
              <w:widowControl/>
              <w:spacing w:line="480" w:lineRule="auto"/>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第十五条 </w:t>
            </w:r>
            <w:r w:rsidRPr="00917D5A">
              <w:rPr>
                <w:rFonts w:ascii="仿宋" w:eastAsia="仿宋" w:hAnsi="仿宋" w:cs="Calibri" w:hint="eastAsia"/>
                <w:color w:val="666666"/>
                <w:kern w:val="0"/>
                <w:sz w:val="30"/>
                <w:szCs w:val="30"/>
              </w:rPr>
              <w:t>学科评审</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学科评审采用集中评审方式，学科评审组专家由5—7人组成，由</w:t>
            </w:r>
            <w:r w:rsidRPr="00917D5A">
              <w:rPr>
                <w:rFonts w:ascii="仿宋" w:eastAsia="仿宋" w:hAnsi="仿宋" w:cs="Calibri" w:hint="eastAsia"/>
                <w:color w:val="666666"/>
                <w:kern w:val="0"/>
                <w:sz w:val="30"/>
                <w:szCs w:val="30"/>
              </w:rPr>
              <w:lastRenderedPageBreak/>
              <w:t>省评审委员会聘任。评审专家原则上按照所属学科进行遴选、通过专家库临时随机产生。</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按哲学、文学、历史、理论经济学、应用经济学、政治学、法学、社会学、教育学、管理学、咨询成果分为十一个评审组，按省评奖办下达的指标，评审出拟获省社会科学优秀成果奖的排序名单。</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在学科专家评审前，省评奖办组织成立社会评价组。社会评价组成员由省评奖办、相关高校、科研单位科研管理人员组成。社会评价打分依据经审定后的本人申报成果提供的佐证材料逐项进行，将此分计入学科评审总分。</w:t>
            </w:r>
          </w:p>
          <w:p w:rsidR="00917D5A" w:rsidRPr="00917D5A" w:rsidRDefault="00917D5A" w:rsidP="00917D5A">
            <w:pPr>
              <w:widowControl/>
              <w:spacing w:line="480" w:lineRule="auto"/>
              <w:ind w:firstLine="443"/>
              <w:rPr>
                <w:rFonts w:ascii="Calibri" w:eastAsia="宋体" w:hAnsi="Calibri" w:cs="Calibri"/>
                <w:color w:val="666666"/>
                <w:kern w:val="0"/>
                <w:szCs w:val="21"/>
              </w:rPr>
            </w:pPr>
            <w:r w:rsidRPr="00917D5A">
              <w:rPr>
                <w:rFonts w:ascii="宋体" w:eastAsia="宋体" w:hAnsi="宋体" w:cs="宋体" w:hint="eastAsia"/>
                <w:b/>
                <w:bCs/>
                <w:color w:val="666666"/>
                <w:kern w:val="0"/>
                <w:sz w:val="30"/>
                <w:szCs w:val="30"/>
              </w:rPr>
              <w:t> </w:t>
            </w:r>
            <w:r w:rsidRPr="00917D5A">
              <w:rPr>
                <w:rFonts w:ascii="仿宋" w:eastAsia="仿宋" w:hAnsi="仿宋" w:cs="Calibri" w:hint="eastAsia"/>
                <w:color w:val="666666"/>
                <w:kern w:val="0"/>
                <w:sz w:val="30"/>
                <w:szCs w:val="30"/>
              </w:rPr>
              <w:t>学科评审组依据省评奖办制定的《吉林省社会科学优秀成果奖学术评价打分表》对成果逐个逐项进行打分，然后加总为该项成果得分，最后根据学术水平打分和社会评价得分相应的权重系数计算出每项成果的最终得分。</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学科评审组依据打分排序和省评奖办下拨的指标，提出建议获奖等级，报省评审委员会审定。</w:t>
            </w:r>
          </w:p>
          <w:p w:rsidR="00917D5A" w:rsidRPr="00917D5A" w:rsidRDefault="00917D5A" w:rsidP="00917D5A">
            <w:pPr>
              <w:widowControl/>
              <w:spacing w:line="480" w:lineRule="auto"/>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第十六条 </w:t>
            </w:r>
            <w:r w:rsidRPr="00917D5A">
              <w:rPr>
                <w:rFonts w:ascii="仿宋" w:eastAsia="仿宋" w:hAnsi="仿宋" w:cs="Calibri" w:hint="eastAsia"/>
                <w:color w:val="666666"/>
                <w:kern w:val="0"/>
                <w:sz w:val="30"/>
                <w:szCs w:val="30"/>
              </w:rPr>
              <w:t>成果终审</w:t>
            </w:r>
          </w:p>
          <w:p w:rsidR="00917D5A" w:rsidRPr="00917D5A" w:rsidRDefault="00917D5A" w:rsidP="00917D5A">
            <w:pPr>
              <w:widowControl/>
              <w:spacing w:line="480" w:lineRule="auto"/>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经学科评审确定的获奖成果及等级，由省评审委员会终审。</w:t>
            </w:r>
          </w:p>
          <w:p w:rsidR="00917D5A" w:rsidRPr="00917D5A" w:rsidRDefault="00917D5A" w:rsidP="00917D5A">
            <w:pPr>
              <w:widowControl/>
              <w:spacing w:line="600" w:lineRule="atLeast"/>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第七章 评审制度</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第十七条 </w:t>
            </w:r>
            <w:r w:rsidRPr="00917D5A">
              <w:rPr>
                <w:rFonts w:ascii="仿宋" w:eastAsia="仿宋" w:hAnsi="仿宋" w:cs="Calibri" w:hint="eastAsia"/>
                <w:color w:val="666666"/>
                <w:kern w:val="0"/>
                <w:sz w:val="30"/>
                <w:szCs w:val="30"/>
              </w:rPr>
              <w:t>匿名评审制度</w:t>
            </w:r>
          </w:p>
          <w:p w:rsidR="00917D5A" w:rsidRPr="00917D5A" w:rsidRDefault="00917D5A" w:rsidP="00917D5A">
            <w:pPr>
              <w:widowControl/>
              <w:spacing w:line="600" w:lineRule="atLeast"/>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学科评审前要将参评论文成果作者姓名及单位隐去。</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第十八条 </w:t>
            </w:r>
            <w:r w:rsidRPr="00917D5A">
              <w:rPr>
                <w:rFonts w:ascii="仿宋" w:eastAsia="仿宋" w:hAnsi="仿宋" w:cs="Calibri" w:hint="eastAsia"/>
                <w:color w:val="666666"/>
                <w:kern w:val="0"/>
                <w:sz w:val="30"/>
                <w:szCs w:val="30"/>
              </w:rPr>
              <w:t>回避制度</w:t>
            </w:r>
          </w:p>
          <w:p w:rsidR="00917D5A" w:rsidRPr="00917D5A" w:rsidRDefault="00917D5A" w:rsidP="00917D5A">
            <w:pPr>
              <w:widowControl/>
              <w:spacing w:line="600" w:lineRule="atLeast"/>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为了贯彻公平、公正的原则，各初级评审组、学科评审组均实行</w:t>
            </w:r>
            <w:r w:rsidRPr="00917D5A">
              <w:rPr>
                <w:rFonts w:ascii="仿宋" w:eastAsia="仿宋" w:hAnsi="仿宋" w:cs="Calibri" w:hint="eastAsia"/>
                <w:color w:val="666666"/>
                <w:kern w:val="0"/>
                <w:sz w:val="30"/>
                <w:szCs w:val="30"/>
              </w:rPr>
              <w:lastRenderedPageBreak/>
              <w:t>回避制度。</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第十九条 </w:t>
            </w:r>
            <w:r w:rsidRPr="00917D5A">
              <w:rPr>
                <w:rFonts w:ascii="仿宋" w:eastAsia="仿宋" w:hAnsi="仿宋" w:cs="Calibri" w:hint="eastAsia"/>
                <w:color w:val="666666"/>
                <w:kern w:val="0"/>
                <w:sz w:val="30"/>
                <w:szCs w:val="30"/>
              </w:rPr>
              <w:t>监督制度</w:t>
            </w:r>
          </w:p>
          <w:p w:rsidR="00917D5A" w:rsidRPr="00917D5A" w:rsidRDefault="00917D5A" w:rsidP="00917D5A">
            <w:pPr>
              <w:widowControl/>
              <w:spacing w:line="600" w:lineRule="atLeast"/>
              <w:ind w:firstLine="600"/>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为保障评审工作公平客观，省社科联纪检部门将参与本届评奖工作。省评奖办将组织专家对初评结果进行抽查。</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 xml:space="preserve">第二十条 </w:t>
            </w:r>
            <w:r w:rsidRPr="00917D5A">
              <w:rPr>
                <w:rFonts w:ascii="仿宋" w:eastAsia="仿宋" w:hAnsi="仿宋" w:cs="Calibri" w:hint="eastAsia"/>
                <w:color w:val="666666"/>
                <w:kern w:val="0"/>
                <w:sz w:val="30"/>
                <w:szCs w:val="30"/>
              </w:rPr>
              <w:t>公示制度</w:t>
            </w:r>
          </w:p>
          <w:p w:rsidR="00917D5A" w:rsidRPr="00917D5A" w:rsidRDefault="00917D5A" w:rsidP="00917D5A">
            <w:pPr>
              <w:widowControl/>
              <w:spacing w:line="600" w:lineRule="atLeast"/>
              <w:ind w:firstLine="588"/>
              <w:rPr>
                <w:rFonts w:ascii="Calibri" w:eastAsia="宋体" w:hAnsi="Calibri" w:cs="Calibri"/>
                <w:color w:val="666666"/>
                <w:kern w:val="0"/>
                <w:szCs w:val="21"/>
              </w:rPr>
            </w:pPr>
            <w:r w:rsidRPr="00917D5A">
              <w:rPr>
                <w:rFonts w:ascii="仿宋" w:eastAsia="仿宋" w:hAnsi="仿宋" w:cs="Calibri" w:hint="eastAsia"/>
                <w:color w:val="666666"/>
                <w:kern w:val="0"/>
                <w:sz w:val="30"/>
                <w:szCs w:val="30"/>
              </w:rPr>
              <w:t>终审获奖成果在相关媒体向社会公示。公示期为15天。</w:t>
            </w:r>
          </w:p>
          <w:p w:rsidR="00917D5A" w:rsidRPr="00917D5A" w:rsidRDefault="00917D5A" w:rsidP="00917D5A">
            <w:pPr>
              <w:widowControl/>
              <w:spacing w:line="600" w:lineRule="atLeast"/>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第八章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成果奖励</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第二十一条</w:t>
            </w:r>
            <w:r w:rsidRPr="00917D5A">
              <w:rPr>
                <w:rFonts w:ascii="仿宋" w:eastAsia="仿宋" w:hAnsi="仿宋" w:cs="Calibri" w:hint="eastAsia"/>
                <w:color w:val="666666"/>
                <w:kern w:val="0"/>
                <w:sz w:val="30"/>
                <w:szCs w:val="30"/>
              </w:rPr>
              <w:t xml:space="preserve"> 奖励类别：省社科优秀成果奖设著作类和论文（包括研究报告等）类。</w:t>
            </w:r>
          </w:p>
          <w:p w:rsidR="00917D5A" w:rsidRPr="00917D5A" w:rsidRDefault="00917D5A" w:rsidP="00917D5A">
            <w:pPr>
              <w:widowControl/>
              <w:spacing w:line="600" w:lineRule="atLeast"/>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第二十二条</w:t>
            </w:r>
            <w:r w:rsidRPr="00917D5A">
              <w:rPr>
                <w:rFonts w:ascii="仿宋" w:eastAsia="仿宋" w:hAnsi="仿宋" w:cs="Calibri" w:hint="eastAsia"/>
                <w:color w:val="666666"/>
                <w:kern w:val="0"/>
                <w:sz w:val="30"/>
                <w:szCs w:val="30"/>
              </w:rPr>
              <w:t xml:space="preserve"> 奖励等级：省社科优秀成果奖每类设一、二、三等奖。获奖成果由吉林省社会科学优秀成果评审委员会颁发证书和奖金。 </w:t>
            </w:r>
          </w:p>
          <w:p w:rsidR="00917D5A" w:rsidRPr="00917D5A" w:rsidRDefault="00917D5A" w:rsidP="00917D5A">
            <w:pPr>
              <w:widowControl/>
              <w:spacing w:line="600" w:lineRule="atLeast"/>
              <w:ind w:firstLine="602"/>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第二十三条</w:t>
            </w:r>
            <w:r w:rsidRPr="00917D5A">
              <w:rPr>
                <w:rFonts w:ascii="仿宋" w:eastAsia="仿宋" w:hAnsi="仿宋" w:cs="Calibri" w:hint="eastAsia"/>
                <w:color w:val="666666"/>
                <w:kern w:val="0"/>
                <w:sz w:val="30"/>
                <w:szCs w:val="30"/>
              </w:rPr>
              <w:t xml:space="preserve"> 每项获奖成果只发一份证书。两人合作成果，证书上署名两位作者；两人以上时仅署名第一作者等。</w:t>
            </w:r>
          </w:p>
          <w:p w:rsidR="00917D5A" w:rsidRPr="00917D5A" w:rsidRDefault="00917D5A" w:rsidP="00917D5A">
            <w:pPr>
              <w:widowControl/>
              <w:spacing w:line="600" w:lineRule="atLeast"/>
              <w:jc w:val="center"/>
              <w:rPr>
                <w:rFonts w:ascii="Calibri" w:eastAsia="宋体" w:hAnsi="Calibri" w:cs="Calibri"/>
                <w:color w:val="666666"/>
                <w:kern w:val="0"/>
                <w:szCs w:val="21"/>
              </w:rPr>
            </w:pPr>
            <w:r w:rsidRPr="00917D5A">
              <w:rPr>
                <w:rFonts w:ascii="黑体" w:eastAsia="黑体" w:hAnsi="黑体" w:cs="Calibri" w:hint="eastAsia"/>
                <w:b/>
                <w:bCs/>
                <w:color w:val="666666"/>
                <w:kern w:val="0"/>
                <w:sz w:val="30"/>
                <w:szCs w:val="30"/>
              </w:rPr>
              <w:t>第九章</w:t>
            </w:r>
            <w:r w:rsidRPr="00917D5A">
              <w:rPr>
                <w:rFonts w:ascii="宋体" w:eastAsia="宋体" w:hAnsi="宋体" w:cs="宋体" w:hint="eastAsia"/>
                <w:b/>
                <w:bCs/>
                <w:color w:val="666666"/>
                <w:kern w:val="0"/>
                <w:sz w:val="30"/>
                <w:szCs w:val="30"/>
              </w:rPr>
              <w:t> </w:t>
            </w:r>
            <w:r w:rsidRPr="00917D5A">
              <w:rPr>
                <w:rFonts w:ascii="黑体" w:eastAsia="黑体" w:hAnsi="黑体" w:cs="黑体" w:hint="eastAsia"/>
                <w:b/>
                <w:bCs/>
                <w:color w:val="666666"/>
                <w:kern w:val="0"/>
                <w:sz w:val="30"/>
                <w:szCs w:val="30"/>
              </w:rPr>
              <w:t xml:space="preserve"> </w:t>
            </w:r>
            <w:r w:rsidRPr="00917D5A">
              <w:rPr>
                <w:rFonts w:ascii="黑体" w:eastAsia="黑体" w:hAnsi="黑体" w:cs="Calibri" w:hint="eastAsia"/>
                <w:b/>
                <w:bCs/>
                <w:color w:val="666666"/>
                <w:kern w:val="0"/>
                <w:sz w:val="30"/>
                <w:szCs w:val="30"/>
              </w:rPr>
              <w:t>附则</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第二十四条</w:t>
            </w:r>
            <w:r w:rsidRPr="00917D5A">
              <w:rPr>
                <w:rFonts w:ascii="仿宋" w:eastAsia="仿宋" w:hAnsi="仿宋" w:cs="Calibri" w:hint="eastAsia"/>
                <w:color w:val="666666"/>
                <w:kern w:val="0"/>
                <w:sz w:val="30"/>
                <w:szCs w:val="30"/>
              </w:rPr>
              <w:t xml:space="preserve"> 申报成果不论获奖与否，一律不予返还。</w:t>
            </w:r>
          </w:p>
          <w:p w:rsidR="00917D5A" w:rsidRPr="00917D5A" w:rsidRDefault="00917D5A" w:rsidP="00917D5A">
            <w:pPr>
              <w:widowControl/>
              <w:spacing w:line="600" w:lineRule="atLeast"/>
              <w:ind w:firstLine="590"/>
              <w:rPr>
                <w:rFonts w:ascii="Calibri" w:eastAsia="宋体" w:hAnsi="Calibri" w:cs="Calibri"/>
                <w:color w:val="666666"/>
                <w:kern w:val="0"/>
                <w:szCs w:val="21"/>
              </w:rPr>
            </w:pPr>
            <w:r w:rsidRPr="00917D5A">
              <w:rPr>
                <w:rFonts w:ascii="仿宋" w:eastAsia="仿宋" w:hAnsi="仿宋" w:cs="Calibri" w:hint="eastAsia"/>
                <w:b/>
                <w:bCs/>
                <w:color w:val="666666"/>
                <w:kern w:val="0"/>
                <w:sz w:val="30"/>
                <w:szCs w:val="30"/>
              </w:rPr>
              <w:t>第二十五条</w:t>
            </w:r>
            <w:r w:rsidRPr="00917D5A">
              <w:rPr>
                <w:rFonts w:ascii="仿宋" w:eastAsia="仿宋" w:hAnsi="仿宋" w:cs="Calibri" w:hint="eastAsia"/>
                <w:color w:val="666666"/>
                <w:kern w:val="0"/>
                <w:sz w:val="30"/>
                <w:szCs w:val="30"/>
              </w:rPr>
              <w:t xml:space="preserve"> 本实施细则由吉林省社会科学优秀成果评奖管理办公室负责解释。</w:t>
            </w:r>
          </w:p>
        </w:tc>
      </w:tr>
    </w:tbl>
    <w:p w:rsidR="00987F8B" w:rsidRPr="00917D5A" w:rsidRDefault="00987F8B"/>
    <w:sectPr w:rsidR="00987F8B" w:rsidRPr="00917D5A" w:rsidSect="00987F8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7D5A"/>
    <w:rsid w:val="00917D5A"/>
    <w:rsid w:val="00987F8B"/>
    <w:rsid w:val="00DB71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F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7D5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fairy1984</dc:creator>
  <cp:lastModifiedBy>fairy1984</cp:lastModifiedBy>
  <cp:revision>2</cp:revision>
  <dcterms:created xsi:type="dcterms:W3CDTF">2018-03-03T00:37:00Z</dcterms:created>
  <dcterms:modified xsi:type="dcterms:W3CDTF">2018-03-03T00:58:00Z</dcterms:modified>
</cp:coreProperties>
</file>