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60" w:lineRule="exact"/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附件</w:t>
      </w: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3：</w:t>
      </w:r>
    </w:p>
    <w:p>
      <w:pPr>
        <w:pStyle w:val="6"/>
        <w:rPr>
          <w:rFonts w:hint="eastAsia"/>
          <w:lang w:eastAsia="zh-CN"/>
        </w:rPr>
      </w:pPr>
    </w:p>
    <w:p>
      <w:pPr>
        <w:adjustRightInd w:val="0"/>
        <w:snapToGrid w:val="0"/>
        <w:spacing w:line="560" w:lineRule="exact"/>
        <w:jc w:val="center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第五届</w:t>
      </w:r>
      <w:r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  <w:t>中华经典诵写讲大赛</w:t>
      </w:r>
    </w:p>
    <w:p>
      <w:pPr>
        <w:adjustRightInd w:val="0"/>
        <w:snapToGrid w:val="0"/>
        <w:spacing w:line="560" w:lineRule="exact"/>
        <w:jc w:val="center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“</w:t>
      </w:r>
      <w:r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  <w:t>笔墨中国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”</w:t>
      </w:r>
      <w:r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  <w:t>汉字书写大赛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吉林省</w:t>
      </w:r>
      <w:r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  <w:t>赛区方案</w:t>
      </w:r>
    </w:p>
    <w:p>
      <w:pPr>
        <w:widowControl/>
        <w:spacing w:line="560" w:lineRule="exact"/>
        <w:jc w:val="center"/>
        <w:outlineLvl w:val="2"/>
        <w:rPr>
          <w:rFonts w:ascii="Times New Roman" w:hAnsi="Times New Roman" w:eastAsia="微软雅黑" w:cs="Times New Roman"/>
          <w:color w:val="000000"/>
          <w:kern w:val="0"/>
          <w:sz w:val="26"/>
          <w:szCs w:val="26"/>
        </w:rPr>
      </w:pPr>
    </w:p>
    <w:p>
      <w:pPr>
        <w:suppressAutoHyphens/>
        <w:spacing w:line="5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cs="Times New Roman"/>
          <w:sz w:val="32"/>
          <w:szCs w:val="32"/>
        </w:rPr>
        <w:t>汉字和以汉字为载体的中国书法是中华民族的文化瑰宝，是人类文明的宝贵财富。为激发社会大众特别是青少年对汉字书写的兴趣，提高规范使用汉字的意识和能力，传承弘扬中华优秀文化，根据</w:t>
      </w:r>
      <w:r>
        <w:rPr>
          <w:rFonts w:hint="eastAsia" w:ascii="仿宋_GB2312" w:eastAsia="仿宋_GB2312" w:cs="Times New Roman"/>
          <w:sz w:val="32"/>
          <w:szCs w:val="32"/>
        </w:rPr>
        <w:t>第五届</w:t>
      </w:r>
      <w:r>
        <w:rPr>
          <w:rFonts w:ascii="仿宋_GB2312" w:eastAsia="仿宋_GB2312" w:cs="Times New Roman"/>
          <w:sz w:val="32"/>
          <w:szCs w:val="32"/>
        </w:rPr>
        <w:t>中华经典诵写讲大赛</w:t>
      </w:r>
      <w:r>
        <w:rPr>
          <w:rFonts w:hint="eastAsia" w:ascii="仿宋_GB2312" w:eastAsia="仿宋_GB2312" w:cs="Times New Roman"/>
          <w:sz w:val="32"/>
          <w:szCs w:val="32"/>
        </w:rPr>
        <w:t>“</w:t>
      </w:r>
      <w:r>
        <w:rPr>
          <w:rFonts w:ascii="仿宋_GB2312" w:eastAsia="仿宋_GB2312" w:cs="Times New Roman"/>
          <w:sz w:val="32"/>
          <w:szCs w:val="32"/>
        </w:rPr>
        <w:t>笔墨中国</w:t>
      </w:r>
      <w:r>
        <w:rPr>
          <w:rFonts w:hint="eastAsia" w:ascii="仿宋_GB2312" w:eastAsia="仿宋_GB2312" w:cs="Times New Roman"/>
          <w:sz w:val="32"/>
          <w:szCs w:val="32"/>
        </w:rPr>
        <w:t>”</w:t>
      </w:r>
      <w:r>
        <w:rPr>
          <w:rFonts w:ascii="仿宋_GB2312" w:eastAsia="仿宋_GB2312" w:cs="Times New Roman"/>
          <w:sz w:val="32"/>
          <w:szCs w:val="32"/>
        </w:rPr>
        <w:t>汉字书写大赛（以下简称书写大赛）方案，制定我省赛区方案如下。</w:t>
      </w:r>
    </w:p>
    <w:p>
      <w:pPr>
        <w:widowControl/>
        <w:spacing w:line="600" w:lineRule="exact"/>
        <w:ind w:firstLine="640" w:firstLineChars="200"/>
        <w:jc w:val="left"/>
        <w:rPr>
          <w:rFonts w:ascii="Times New Roman" w:hAnsi="Times New Roman" w:cs="Times New Roman"/>
          <w:color w:val="000000"/>
          <w:sz w:val="32"/>
          <w:szCs w:val="32"/>
        </w:rPr>
      </w:pPr>
      <w:r>
        <w:rPr>
          <w:rFonts w:ascii="Times New Roman" w:hAnsi="Times New Roman" w:eastAsia="黑体" w:cs="Times New Roman"/>
          <w:color w:val="000000"/>
          <w:kern w:val="0"/>
          <w:sz w:val="32"/>
          <w:szCs w:val="32"/>
        </w:rPr>
        <w:t xml:space="preserve">一、组织机构 </w:t>
      </w:r>
    </w:p>
    <w:p>
      <w:pPr>
        <w:suppressAutoHyphens/>
        <w:spacing w:line="5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cs="Times New Roman"/>
          <w:sz w:val="32"/>
          <w:szCs w:val="32"/>
        </w:rPr>
        <w:t>主办单位：</w:t>
      </w:r>
      <w:r>
        <w:rPr>
          <w:rFonts w:hint="eastAsia" w:ascii="仿宋_GB2312" w:eastAsia="仿宋_GB2312" w:cs="Times New Roman"/>
          <w:sz w:val="32"/>
          <w:szCs w:val="32"/>
        </w:rPr>
        <w:t>吉林省</w:t>
      </w:r>
      <w:r>
        <w:rPr>
          <w:rFonts w:ascii="仿宋_GB2312" w:eastAsia="仿宋_GB2312" w:cs="Times New Roman"/>
          <w:sz w:val="32"/>
          <w:szCs w:val="32"/>
        </w:rPr>
        <w:t xml:space="preserve">省教育厅    </w:t>
      </w:r>
    </w:p>
    <w:p>
      <w:pPr>
        <w:suppressAutoHyphens/>
        <w:spacing w:line="5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cs="Times New Roman"/>
          <w:sz w:val="32"/>
          <w:szCs w:val="32"/>
        </w:rPr>
        <w:t>承办单位：</w:t>
      </w:r>
      <w:r>
        <w:rPr>
          <w:rFonts w:hint="eastAsia" w:ascii="仿宋_GB2312" w:eastAsia="仿宋_GB2312" w:cs="Times New Roman"/>
          <w:sz w:val="32"/>
          <w:szCs w:val="32"/>
        </w:rPr>
        <w:t>吉林</w:t>
      </w:r>
      <w:r>
        <w:rPr>
          <w:rFonts w:ascii="仿宋_GB2312" w:eastAsia="仿宋_GB2312" w:cs="Times New Roman"/>
          <w:sz w:val="32"/>
          <w:szCs w:val="32"/>
        </w:rPr>
        <w:t>师范</w:t>
      </w:r>
      <w:r>
        <w:rPr>
          <w:rFonts w:hint="eastAsia" w:ascii="仿宋_GB2312" w:eastAsia="仿宋_GB2312" w:cs="Times New Roman"/>
          <w:sz w:val="32"/>
          <w:szCs w:val="32"/>
        </w:rPr>
        <w:t>大学</w:t>
      </w:r>
    </w:p>
    <w:p>
      <w:pPr>
        <w:suppressAutoHyphens/>
        <w:spacing w:line="5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cs="Times New Roman"/>
          <w:sz w:val="32"/>
          <w:szCs w:val="32"/>
        </w:rPr>
        <w:t>协办单位：</w:t>
      </w:r>
      <w:r>
        <w:rPr>
          <w:rFonts w:hint="eastAsia" w:ascii="仿宋_GB2312" w:eastAsia="仿宋_GB2312" w:cs="Times New Roman"/>
          <w:sz w:val="32"/>
          <w:szCs w:val="32"/>
        </w:rPr>
        <w:t>吉林教育电视台</w:t>
      </w:r>
    </w:p>
    <w:p>
      <w:pPr>
        <w:widowControl/>
        <w:spacing w:line="600" w:lineRule="exact"/>
        <w:ind w:firstLine="640" w:firstLineChars="200"/>
        <w:jc w:val="left"/>
        <w:rPr>
          <w:rFonts w:ascii="Times New Roman" w:hAnsi="Times New Roman" w:cs="Times New Roman"/>
          <w:color w:val="000000"/>
          <w:sz w:val="32"/>
          <w:szCs w:val="32"/>
        </w:rPr>
      </w:pPr>
      <w:r>
        <w:rPr>
          <w:rFonts w:ascii="Times New Roman" w:hAnsi="Times New Roman" w:eastAsia="黑体" w:cs="Times New Roman"/>
          <w:color w:val="000000"/>
          <w:kern w:val="0"/>
          <w:sz w:val="32"/>
          <w:szCs w:val="32"/>
        </w:rPr>
        <w:t>二、参赛对象与组别</w:t>
      </w:r>
    </w:p>
    <w:p>
      <w:pPr>
        <w:suppressAutoHyphens/>
        <w:spacing w:line="5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cs="Times New Roman"/>
          <w:sz w:val="32"/>
          <w:szCs w:val="32"/>
        </w:rPr>
        <w:t>参赛对象为全省大中小学校在校学生、在职教师及社会人员</w:t>
      </w:r>
      <w:r>
        <w:rPr>
          <w:rFonts w:hint="eastAsia" w:ascii="仿宋_GB2312" w:eastAsia="仿宋_GB2312" w:cs="Times New Roman"/>
          <w:sz w:val="32"/>
          <w:szCs w:val="32"/>
        </w:rPr>
        <w:t>。其中，社会人员包括教育行政部门人员和校外培训机构教师。</w:t>
      </w:r>
    </w:p>
    <w:p>
      <w:pPr>
        <w:suppressAutoHyphens/>
        <w:spacing w:line="5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cs="Times New Roman"/>
          <w:sz w:val="32"/>
          <w:szCs w:val="32"/>
        </w:rPr>
        <w:t>设硬笔和毛笔两个类别。每个类别分为小学生组、中学生组（含中职学生）、大学生组（含高职学生、研究生、留学生）、教师组（含幼儿园在职教师）</w:t>
      </w:r>
      <w:r>
        <w:rPr>
          <w:rFonts w:hint="eastAsia" w:ascii="仿宋_GB2312" w:eastAsia="仿宋_GB2312" w:cs="Times New Roman"/>
          <w:sz w:val="32"/>
          <w:szCs w:val="32"/>
        </w:rPr>
        <w:t>及</w:t>
      </w:r>
      <w:r>
        <w:rPr>
          <w:rFonts w:ascii="仿宋_GB2312" w:eastAsia="仿宋_GB2312" w:cs="Times New Roman"/>
          <w:sz w:val="32"/>
          <w:szCs w:val="32"/>
        </w:rPr>
        <w:t>社会人员组，共10个组别。</w:t>
      </w:r>
    </w:p>
    <w:p>
      <w:pPr>
        <w:widowControl/>
        <w:numPr>
          <w:ilvl w:val="0"/>
          <w:numId w:val="1"/>
        </w:numPr>
        <w:spacing w:line="600" w:lineRule="exact"/>
        <w:ind w:firstLine="640" w:firstLineChars="200"/>
        <w:jc w:val="left"/>
        <w:rPr>
          <w:rFonts w:ascii="Times New Roman" w:hAnsi="Times New Roman" w:eastAsia="黑体" w:cs="Times New Roman"/>
          <w:color w:val="000000"/>
          <w:kern w:val="0"/>
          <w:sz w:val="32"/>
          <w:szCs w:val="32"/>
        </w:rPr>
      </w:pPr>
      <w:r>
        <w:rPr>
          <w:rFonts w:ascii="Times New Roman" w:hAnsi="Times New Roman" w:eastAsia="黑体" w:cs="Times New Roman"/>
          <w:color w:val="000000"/>
          <w:kern w:val="0"/>
          <w:sz w:val="32"/>
          <w:szCs w:val="32"/>
        </w:rPr>
        <w:t>参赛要求</w:t>
      </w:r>
    </w:p>
    <w:p>
      <w:pPr>
        <w:spacing w:line="560" w:lineRule="exact"/>
        <w:ind w:firstLine="640" w:firstLineChars="200"/>
        <w:rPr>
          <w:rFonts w:ascii="华文楷体" w:hAnsi="华文楷体" w:eastAsia="华文楷体" w:cs="华文楷体"/>
          <w:sz w:val="32"/>
          <w:szCs w:val="32"/>
        </w:rPr>
      </w:pPr>
      <w:r>
        <w:rPr>
          <w:rFonts w:ascii="华文楷体" w:hAnsi="华文楷体" w:eastAsia="华文楷体" w:cs="华文楷体"/>
          <w:sz w:val="32"/>
          <w:szCs w:val="32"/>
        </w:rPr>
        <w:t>（一）内容要求</w:t>
      </w:r>
    </w:p>
    <w:p>
      <w:pPr>
        <w:suppressAutoHyphens/>
        <w:spacing w:line="5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  <w:r>
        <w:rPr>
          <w:rFonts w:hint="eastAsia" w:ascii="仿宋_GB2312" w:eastAsia="仿宋_GB2312" w:cs="Times New Roman"/>
          <w:sz w:val="32"/>
          <w:szCs w:val="32"/>
        </w:rPr>
        <w:t>体现中华优秀文化、爱国情怀以及反映积极向上时代精神的古今诗文、楹联、词语、名言警句，或中华优秀图书的内容节选等。当代内容以正式出版或主流媒体公开发表为准，内容主题须相对完整，改编、自创以及网络文本、其他国家作品等不在征集之列。</w:t>
      </w:r>
    </w:p>
    <w:p>
      <w:pPr>
        <w:suppressAutoHyphens/>
        <w:spacing w:line="5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  <w:r>
        <w:rPr>
          <w:rFonts w:hint="eastAsia" w:ascii="仿宋_GB2312" w:eastAsia="仿宋_GB2312" w:cs="Times New Roman"/>
          <w:sz w:val="32"/>
          <w:szCs w:val="32"/>
        </w:rPr>
        <w:t>硬笔类作品须使用规范汉字（以《通用规范汉字表》为依据），字体要求使用楷书或行书（不包括繁体字）；毛笔类作品鼓励使用规范汉字，因艺术表达需要可使用繁体字及经典碑帖中所见的写法，字体不限（篆书、草书须附释文），但须通篇统一，尤其不得繁简混用。</w:t>
      </w:r>
    </w:p>
    <w:p>
      <w:pPr>
        <w:spacing w:line="560" w:lineRule="exact"/>
        <w:ind w:firstLine="640" w:firstLineChars="200"/>
        <w:rPr>
          <w:rFonts w:ascii="华文楷体" w:hAnsi="华文楷体" w:eastAsia="华文楷体" w:cs="华文楷体"/>
          <w:sz w:val="32"/>
          <w:szCs w:val="32"/>
        </w:rPr>
      </w:pPr>
      <w:r>
        <w:rPr>
          <w:rFonts w:ascii="华文楷体" w:hAnsi="华文楷体" w:eastAsia="华文楷体" w:cs="华文楷体"/>
          <w:sz w:val="32"/>
          <w:szCs w:val="32"/>
        </w:rPr>
        <w:t>（二）形式要求</w:t>
      </w:r>
    </w:p>
    <w:p>
      <w:pPr>
        <w:suppressAutoHyphens/>
        <w:spacing w:line="5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cs="Times New Roman"/>
          <w:sz w:val="32"/>
          <w:szCs w:val="32"/>
        </w:rPr>
        <w:t>硬笔可使用铅笔（仅限小学一、二年级学生）、中性笔、钢笔、秀丽笔。硬笔类作品用纸规格不超过A3纸大小（29.7cm×42cm以内）。</w:t>
      </w:r>
    </w:p>
    <w:p>
      <w:pPr>
        <w:suppressAutoHyphens/>
        <w:spacing w:line="5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  <w:r>
        <w:rPr>
          <w:rFonts w:hint="eastAsia" w:ascii="仿宋_GB2312" w:eastAsia="仿宋_GB2312" w:cs="Times New Roman"/>
          <w:sz w:val="32"/>
          <w:szCs w:val="32"/>
        </w:rPr>
        <w:t>毛笔类作品用纸规格为四尺三裁至六尺整张宣纸（46cm×69cm—95cm×180cm），一律为竖式，不得托裱。手卷、册页等形式不在参赛范围之内。</w:t>
      </w:r>
    </w:p>
    <w:p>
      <w:pPr>
        <w:spacing w:line="560" w:lineRule="exact"/>
        <w:ind w:firstLine="640" w:firstLineChars="200"/>
        <w:rPr>
          <w:rFonts w:ascii="华文楷体" w:hAnsi="华文楷体" w:eastAsia="华文楷体" w:cs="华文楷体"/>
          <w:sz w:val="32"/>
          <w:szCs w:val="32"/>
        </w:rPr>
      </w:pPr>
      <w:r>
        <w:rPr>
          <w:rFonts w:ascii="华文楷体" w:hAnsi="华文楷体" w:eastAsia="华文楷体" w:cs="华文楷体"/>
          <w:sz w:val="32"/>
          <w:szCs w:val="32"/>
        </w:rPr>
        <w:t>（三）</w:t>
      </w:r>
      <w:r>
        <w:rPr>
          <w:rFonts w:hint="eastAsia" w:ascii="华文楷体" w:hAnsi="华文楷体" w:eastAsia="华文楷体" w:cs="华文楷体"/>
          <w:sz w:val="32"/>
          <w:szCs w:val="32"/>
        </w:rPr>
        <w:t>作品</w:t>
      </w:r>
      <w:r>
        <w:rPr>
          <w:rFonts w:ascii="华文楷体" w:hAnsi="华文楷体" w:eastAsia="华文楷体" w:cs="华文楷体"/>
          <w:sz w:val="32"/>
          <w:szCs w:val="32"/>
        </w:rPr>
        <w:t>要求</w:t>
      </w:r>
    </w:p>
    <w:p>
      <w:pPr>
        <w:suppressAutoHyphens/>
        <w:spacing w:line="5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cs="Times New Roman"/>
          <w:sz w:val="32"/>
          <w:szCs w:val="32"/>
        </w:rPr>
        <w:t>参赛作品要求为202</w:t>
      </w:r>
      <w:r>
        <w:rPr>
          <w:rFonts w:hint="eastAsia" w:ascii="仿宋_GB2312" w:eastAsia="仿宋_GB2312" w:cs="Times New Roman"/>
          <w:sz w:val="32"/>
          <w:szCs w:val="32"/>
        </w:rPr>
        <w:t>3</w:t>
      </w:r>
      <w:r>
        <w:rPr>
          <w:rFonts w:ascii="仿宋_GB2312" w:eastAsia="仿宋_GB2312" w:cs="Times New Roman"/>
          <w:sz w:val="32"/>
          <w:szCs w:val="32"/>
        </w:rPr>
        <w:t>年新创作的作品。</w:t>
      </w:r>
      <w:r>
        <w:rPr>
          <w:rFonts w:hint="eastAsia" w:ascii="仿宋_GB2312" w:eastAsia="仿宋_GB2312" w:cs="Times New Roman"/>
          <w:sz w:val="32"/>
          <w:szCs w:val="32"/>
        </w:rPr>
        <w:t>由参赛者独立完成。</w:t>
      </w:r>
      <w:r>
        <w:rPr>
          <w:rFonts w:ascii="仿宋_GB2312" w:eastAsia="仿宋_GB2312" w:cs="Times New Roman"/>
          <w:sz w:val="32"/>
          <w:szCs w:val="32"/>
        </w:rPr>
        <w:t>硬笔类作品需</w:t>
      </w:r>
      <w:r>
        <w:rPr>
          <w:rFonts w:hint="eastAsia" w:ascii="仿宋_GB2312" w:eastAsia="仿宋_GB2312" w:cs="Times New Roman"/>
          <w:sz w:val="32"/>
          <w:szCs w:val="32"/>
        </w:rPr>
        <w:t>扫描</w:t>
      </w:r>
      <w:r>
        <w:rPr>
          <w:rFonts w:ascii="仿宋_GB2312" w:eastAsia="仿宋_GB2312" w:cs="Times New Roman"/>
          <w:sz w:val="32"/>
          <w:szCs w:val="32"/>
        </w:rPr>
        <w:t>为分辨率300DPI以上的图片</w:t>
      </w:r>
      <w:r>
        <w:rPr>
          <w:rFonts w:hint="eastAsia" w:ascii="仿宋_GB2312" w:eastAsia="仿宋_GB2312" w:cs="Times New Roman"/>
          <w:sz w:val="32"/>
          <w:szCs w:val="32"/>
        </w:rPr>
        <w:t>；</w:t>
      </w:r>
      <w:r>
        <w:rPr>
          <w:rFonts w:ascii="仿宋_GB2312" w:eastAsia="仿宋_GB2312" w:cs="Times New Roman"/>
          <w:sz w:val="32"/>
          <w:szCs w:val="32"/>
        </w:rPr>
        <w:t>毛笔类作品需拍摄为高清照片，格式为JPG或JPEG，大小为2—10M，要求能体现作品整体效果与细节特点。参赛者本人务必保留扫描图片或高清图片</w:t>
      </w:r>
      <w:r>
        <w:rPr>
          <w:rFonts w:hint="eastAsia" w:ascii="仿宋_GB2312" w:eastAsia="仿宋_GB2312" w:cs="Times New Roman"/>
          <w:sz w:val="32"/>
          <w:szCs w:val="32"/>
        </w:rPr>
        <w:t>，</w:t>
      </w:r>
      <w:r>
        <w:rPr>
          <w:rFonts w:ascii="仿宋_GB2312" w:eastAsia="仿宋_GB2312" w:cs="Times New Roman"/>
          <w:sz w:val="32"/>
          <w:szCs w:val="32"/>
        </w:rPr>
        <w:t>入围国赛者需自行上传相关内容。</w:t>
      </w:r>
    </w:p>
    <w:p>
      <w:pPr>
        <w:suppressAutoHyphens/>
        <w:spacing w:line="5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cs="Times New Roman"/>
          <w:sz w:val="32"/>
          <w:szCs w:val="32"/>
        </w:rPr>
        <w:t>纸质作品背面右下角请用铅笔正楷标注类别、组别、作品名称、参赛者姓名、单位、联系方式，指导教师及单位。</w:t>
      </w:r>
    </w:p>
    <w:p>
      <w:pPr>
        <w:spacing w:line="560" w:lineRule="exact"/>
        <w:ind w:firstLine="640" w:firstLineChars="200"/>
        <w:rPr>
          <w:rFonts w:ascii="华文楷体" w:hAnsi="华文楷体" w:eastAsia="华文楷体" w:cs="华文楷体"/>
          <w:sz w:val="32"/>
          <w:szCs w:val="32"/>
        </w:rPr>
      </w:pPr>
      <w:r>
        <w:rPr>
          <w:rFonts w:ascii="华文楷体" w:hAnsi="华文楷体" w:eastAsia="华文楷体" w:cs="华文楷体"/>
          <w:sz w:val="32"/>
          <w:szCs w:val="32"/>
        </w:rPr>
        <w:t>（四）其他要求</w:t>
      </w:r>
    </w:p>
    <w:p>
      <w:pPr>
        <w:suppressAutoHyphens/>
        <w:spacing w:line="5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cs="Times New Roman"/>
          <w:sz w:val="32"/>
          <w:szCs w:val="32"/>
        </w:rPr>
        <w:t>每人限报1件作品，限报1名指导教师。同一作品的参赛者不得同时署名该作品的指导教师</w:t>
      </w:r>
      <w:r>
        <w:rPr>
          <w:rFonts w:hint="eastAsia" w:ascii="仿宋_GB2312" w:eastAsia="仿宋_GB2312" w:cs="Times New Roman"/>
          <w:sz w:val="32"/>
          <w:szCs w:val="32"/>
        </w:rPr>
        <w:t>；1件作品不能多省份参赛，教师组参赛者不填写指导教师。</w:t>
      </w:r>
    </w:p>
    <w:p>
      <w:pPr>
        <w:suppressAutoHyphens/>
        <w:spacing w:line="5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  <w:r>
        <w:rPr>
          <w:rFonts w:hint="eastAsia" w:ascii="仿宋_GB2312" w:eastAsia="仿宋_GB2312" w:cs="Times New Roman"/>
          <w:sz w:val="32"/>
          <w:szCs w:val="32"/>
        </w:rPr>
        <w:t>纸质作品背面信息、汇总表填写信息和官网填报信息三者应保持一致。</w:t>
      </w:r>
      <w:r>
        <w:rPr>
          <w:rFonts w:ascii="仿宋_GB2312" w:eastAsia="仿宋_GB2312" w:cs="Times New Roman"/>
          <w:sz w:val="32"/>
          <w:szCs w:val="32"/>
        </w:rPr>
        <w:t>作品</w:t>
      </w:r>
      <w:r>
        <w:rPr>
          <w:rFonts w:hint="eastAsia" w:ascii="仿宋_GB2312" w:eastAsia="仿宋_GB2312" w:cs="Times New Roman"/>
          <w:sz w:val="32"/>
          <w:szCs w:val="32"/>
        </w:rPr>
        <w:t>提交</w:t>
      </w:r>
      <w:r>
        <w:rPr>
          <w:rFonts w:ascii="仿宋_GB2312" w:eastAsia="仿宋_GB2312" w:cs="Times New Roman"/>
          <w:sz w:val="32"/>
          <w:szCs w:val="32"/>
        </w:rPr>
        <w:t>后，相关信息不予更改。</w:t>
      </w:r>
    </w:p>
    <w:p>
      <w:pPr>
        <w:widowControl/>
        <w:spacing w:line="600" w:lineRule="exact"/>
        <w:ind w:firstLine="640" w:firstLineChars="200"/>
        <w:jc w:val="left"/>
        <w:rPr>
          <w:rFonts w:ascii="Times New Roman" w:hAnsi="Times New Roman" w:cs="Times New Roman"/>
          <w:color w:val="000000"/>
          <w:sz w:val="32"/>
          <w:szCs w:val="32"/>
        </w:rPr>
      </w:pPr>
      <w:r>
        <w:rPr>
          <w:rFonts w:ascii="Times New Roman" w:hAnsi="Times New Roman" w:eastAsia="黑体" w:cs="Times New Roman"/>
          <w:color w:val="000000"/>
          <w:kern w:val="0"/>
          <w:sz w:val="32"/>
          <w:szCs w:val="32"/>
        </w:rPr>
        <w:t xml:space="preserve">四、赛程安排 </w:t>
      </w:r>
    </w:p>
    <w:p>
      <w:pPr>
        <w:spacing w:line="560" w:lineRule="exact"/>
        <w:ind w:firstLine="640" w:firstLineChars="200"/>
        <w:rPr>
          <w:rFonts w:ascii="华文楷体" w:hAnsi="华文楷体" w:eastAsia="华文楷体" w:cs="华文楷体"/>
          <w:sz w:val="32"/>
          <w:szCs w:val="32"/>
        </w:rPr>
      </w:pPr>
      <w:r>
        <w:rPr>
          <w:rFonts w:ascii="华文楷体" w:hAnsi="华文楷体" w:eastAsia="华文楷体" w:cs="华文楷体"/>
          <w:sz w:val="32"/>
          <w:szCs w:val="32"/>
        </w:rPr>
        <w:t>（一）基层遴选</w:t>
      </w:r>
      <w:r>
        <w:rPr>
          <w:rFonts w:hint="eastAsia" w:ascii="华文楷体" w:hAnsi="华文楷体" w:eastAsia="华文楷体" w:cs="华文楷体"/>
          <w:sz w:val="32"/>
          <w:szCs w:val="32"/>
        </w:rPr>
        <w:t>5</w:t>
      </w:r>
      <w:r>
        <w:rPr>
          <w:rFonts w:ascii="华文楷体" w:hAnsi="华文楷体" w:eastAsia="华文楷体" w:cs="华文楷体"/>
          <w:sz w:val="32"/>
          <w:szCs w:val="32"/>
        </w:rPr>
        <w:t>月至6月</w:t>
      </w:r>
      <w:r>
        <w:rPr>
          <w:rFonts w:hint="eastAsia" w:ascii="华文楷体" w:hAnsi="华文楷体" w:eastAsia="华文楷体" w:cs="华文楷体"/>
          <w:sz w:val="32"/>
          <w:szCs w:val="32"/>
        </w:rPr>
        <w:t>上旬</w:t>
      </w:r>
    </w:p>
    <w:p>
      <w:pPr>
        <w:suppressAutoHyphens/>
        <w:spacing w:line="5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cs="Times New Roman"/>
          <w:sz w:val="32"/>
          <w:szCs w:val="32"/>
        </w:rPr>
        <w:t>1．各市和各高校根据中华经典诵写讲大赛相关要求遴选优秀作品。</w:t>
      </w:r>
      <w:r>
        <w:rPr>
          <w:rFonts w:hint="eastAsia" w:ascii="仿宋_GB2312" w:eastAsia="仿宋_GB2312" w:cs="Times New Roman"/>
          <w:sz w:val="32"/>
          <w:szCs w:val="32"/>
        </w:rPr>
        <w:t>各市根据实际情况自行确定各组别推荐比例，</w:t>
      </w:r>
      <w:r>
        <w:rPr>
          <w:rFonts w:ascii="仿宋_GB2312" w:eastAsia="仿宋_GB2312" w:cs="Times New Roman"/>
          <w:sz w:val="32"/>
          <w:szCs w:val="32"/>
        </w:rPr>
        <w:t>报送软笔作品和硬笔作品各1</w:t>
      </w:r>
      <w:r>
        <w:rPr>
          <w:rFonts w:hint="eastAsia" w:ascii="仿宋_GB2312" w:eastAsia="仿宋_GB2312" w:cs="Times New Roman"/>
          <w:sz w:val="32"/>
          <w:szCs w:val="32"/>
        </w:rPr>
        <w:t>0</w:t>
      </w:r>
      <w:r>
        <w:rPr>
          <w:rFonts w:ascii="仿宋_GB2312" w:eastAsia="仿宋_GB2312" w:cs="Times New Roman"/>
          <w:sz w:val="32"/>
          <w:szCs w:val="32"/>
        </w:rPr>
        <w:t>0件；未设书法专业的高校</w:t>
      </w:r>
      <w:r>
        <w:rPr>
          <w:rFonts w:hint="eastAsia" w:ascii="仿宋_GB2312" w:eastAsia="仿宋_GB2312" w:cs="Times New Roman"/>
          <w:sz w:val="32"/>
          <w:szCs w:val="32"/>
        </w:rPr>
        <w:t>，</w:t>
      </w:r>
      <w:r>
        <w:rPr>
          <w:rFonts w:ascii="仿宋_GB2312" w:eastAsia="仿宋_GB2312" w:cs="Times New Roman"/>
          <w:sz w:val="32"/>
          <w:szCs w:val="32"/>
        </w:rPr>
        <w:t>每校</w:t>
      </w:r>
      <w:r>
        <w:rPr>
          <w:rFonts w:hint="eastAsia" w:ascii="仿宋_GB2312" w:eastAsia="仿宋_GB2312" w:cs="Times New Roman"/>
          <w:sz w:val="32"/>
          <w:szCs w:val="32"/>
        </w:rPr>
        <w:t>推荐报送</w:t>
      </w:r>
      <w:r>
        <w:rPr>
          <w:rFonts w:ascii="仿宋_GB2312" w:eastAsia="仿宋_GB2312" w:cs="Times New Roman"/>
          <w:sz w:val="32"/>
          <w:szCs w:val="32"/>
        </w:rPr>
        <w:t>大学生组软笔作品和硬笔作品各</w:t>
      </w:r>
      <w:r>
        <w:rPr>
          <w:rFonts w:hint="eastAsia" w:ascii="仿宋_GB2312" w:eastAsia="仿宋_GB2312" w:cs="Times New Roman"/>
          <w:sz w:val="32"/>
          <w:szCs w:val="32"/>
        </w:rPr>
        <w:t>3</w:t>
      </w:r>
      <w:r>
        <w:rPr>
          <w:rFonts w:ascii="仿宋_GB2312" w:eastAsia="仿宋_GB2312" w:cs="Times New Roman"/>
          <w:sz w:val="32"/>
          <w:szCs w:val="32"/>
        </w:rPr>
        <w:t>0件</w:t>
      </w:r>
      <w:r>
        <w:rPr>
          <w:rFonts w:hint="eastAsia" w:ascii="仿宋_GB2312" w:eastAsia="仿宋_GB2312" w:cs="Times New Roman"/>
          <w:sz w:val="32"/>
          <w:szCs w:val="32"/>
        </w:rPr>
        <w:t>，</w:t>
      </w:r>
      <w:r>
        <w:rPr>
          <w:rFonts w:ascii="仿宋_GB2312" w:eastAsia="仿宋_GB2312" w:cs="Times New Roman"/>
          <w:sz w:val="32"/>
          <w:szCs w:val="32"/>
        </w:rPr>
        <w:t>教师组软笔作品和硬笔作品各</w:t>
      </w:r>
      <w:r>
        <w:rPr>
          <w:rFonts w:hint="eastAsia" w:ascii="仿宋_GB2312" w:eastAsia="仿宋_GB2312" w:cs="Times New Roman"/>
          <w:sz w:val="32"/>
          <w:szCs w:val="32"/>
        </w:rPr>
        <w:t>10</w:t>
      </w:r>
      <w:r>
        <w:rPr>
          <w:rFonts w:ascii="仿宋_GB2312" w:eastAsia="仿宋_GB2312" w:cs="Times New Roman"/>
          <w:sz w:val="32"/>
          <w:szCs w:val="32"/>
        </w:rPr>
        <w:t>件</w:t>
      </w:r>
      <w:r>
        <w:rPr>
          <w:rFonts w:hint="eastAsia" w:ascii="仿宋_GB2312" w:eastAsia="仿宋_GB2312" w:cs="Times New Roman"/>
          <w:sz w:val="32"/>
          <w:szCs w:val="32"/>
        </w:rPr>
        <w:t>；</w:t>
      </w:r>
      <w:r>
        <w:rPr>
          <w:rFonts w:ascii="仿宋_GB2312" w:eastAsia="仿宋_GB2312" w:cs="Times New Roman"/>
          <w:sz w:val="32"/>
          <w:szCs w:val="32"/>
        </w:rPr>
        <w:t>开设书法专业的高校</w:t>
      </w:r>
      <w:r>
        <w:rPr>
          <w:rFonts w:hint="eastAsia" w:ascii="仿宋_GB2312" w:eastAsia="仿宋_GB2312" w:cs="Times New Roman"/>
          <w:sz w:val="32"/>
          <w:szCs w:val="32"/>
        </w:rPr>
        <w:t>推荐</w:t>
      </w:r>
      <w:r>
        <w:rPr>
          <w:rFonts w:ascii="仿宋_GB2312" w:eastAsia="仿宋_GB2312" w:cs="Times New Roman"/>
          <w:sz w:val="32"/>
          <w:szCs w:val="32"/>
        </w:rPr>
        <w:t>报送</w:t>
      </w:r>
      <w:r>
        <w:rPr>
          <w:rFonts w:hint="eastAsia" w:ascii="仿宋_GB2312" w:eastAsia="仿宋_GB2312" w:cs="Times New Roman"/>
          <w:sz w:val="32"/>
          <w:szCs w:val="32"/>
        </w:rPr>
        <w:t>大学生组软笔作品和硬笔作品各6</w:t>
      </w:r>
      <w:r>
        <w:rPr>
          <w:rFonts w:ascii="仿宋_GB2312" w:eastAsia="仿宋_GB2312" w:cs="Times New Roman"/>
          <w:sz w:val="32"/>
          <w:szCs w:val="32"/>
        </w:rPr>
        <w:t>0</w:t>
      </w:r>
      <w:r>
        <w:rPr>
          <w:rFonts w:hint="eastAsia" w:ascii="仿宋_GB2312" w:eastAsia="仿宋_GB2312" w:cs="Times New Roman"/>
          <w:sz w:val="32"/>
          <w:szCs w:val="32"/>
        </w:rPr>
        <w:t>件，教师组软笔作品和硬笔作品各20件</w:t>
      </w:r>
      <w:r>
        <w:rPr>
          <w:rFonts w:ascii="仿宋_GB2312" w:eastAsia="仿宋_GB2312" w:cs="Times New Roman"/>
          <w:sz w:val="32"/>
          <w:szCs w:val="32"/>
        </w:rPr>
        <w:t>。不接受个人报送作品。</w:t>
      </w:r>
    </w:p>
    <w:p>
      <w:pPr>
        <w:suppressAutoHyphens/>
        <w:spacing w:line="5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cs="Times New Roman"/>
          <w:sz w:val="32"/>
          <w:szCs w:val="32"/>
        </w:rPr>
        <w:t>2.各市、各高校</w:t>
      </w:r>
      <w:r>
        <w:rPr>
          <w:rFonts w:hint="eastAsia" w:ascii="仿宋_GB2312" w:eastAsia="仿宋_GB2312" w:cs="Times New Roman"/>
          <w:sz w:val="32"/>
          <w:szCs w:val="32"/>
        </w:rPr>
        <w:t>于</w:t>
      </w:r>
      <w:r>
        <w:rPr>
          <w:rFonts w:ascii="仿宋_GB2312" w:eastAsia="仿宋_GB2312" w:cs="Times New Roman"/>
          <w:sz w:val="32"/>
          <w:szCs w:val="32"/>
        </w:rPr>
        <w:t>6月</w:t>
      </w:r>
      <w:r>
        <w:rPr>
          <w:rFonts w:hint="eastAsia" w:ascii="仿宋_GB2312" w:eastAsia="仿宋_GB2312" w:cs="Times New Roman"/>
          <w:sz w:val="32"/>
          <w:szCs w:val="32"/>
        </w:rPr>
        <w:t>15</w:t>
      </w:r>
      <w:r>
        <w:rPr>
          <w:rFonts w:ascii="仿宋_GB2312" w:eastAsia="仿宋_GB2312" w:cs="Times New Roman"/>
          <w:sz w:val="32"/>
          <w:szCs w:val="32"/>
        </w:rPr>
        <w:t>日前</w:t>
      </w:r>
      <w:r>
        <w:rPr>
          <w:rFonts w:hint="eastAsia" w:ascii="仿宋_GB2312" w:eastAsia="仿宋_GB2312" w:cs="Times New Roman"/>
          <w:sz w:val="32"/>
          <w:szCs w:val="32"/>
        </w:rPr>
        <w:t>完成遴选</w:t>
      </w:r>
      <w:r>
        <w:rPr>
          <w:rFonts w:ascii="仿宋_GB2312" w:eastAsia="仿宋_GB2312" w:cs="Times New Roman"/>
          <w:sz w:val="32"/>
          <w:szCs w:val="32"/>
        </w:rPr>
        <w:t>，</w:t>
      </w:r>
      <w:r>
        <w:rPr>
          <w:rFonts w:hint="eastAsia" w:ascii="仿宋_GB2312" w:eastAsia="仿宋_GB2312" w:cs="Times New Roman"/>
          <w:sz w:val="32"/>
          <w:szCs w:val="32"/>
        </w:rPr>
        <w:t>并将“</w:t>
      </w:r>
      <w:r>
        <w:rPr>
          <w:rFonts w:ascii="仿宋_GB2312" w:eastAsia="仿宋_GB2312" w:cs="Times New Roman"/>
          <w:sz w:val="32"/>
          <w:szCs w:val="32"/>
        </w:rPr>
        <w:t>笔墨中国</w:t>
      </w:r>
      <w:r>
        <w:rPr>
          <w:rFonts w:hint="eastAsia" w:ascii="仿宋_GB2312" w:eastAsia="仿宋_GB2312" w:cs="Times New Roman"/>
          <w:sz w:val="32"/>
          <w:szCs w:val="32"/>
        </w:rPr>
        <w:t>”</w:t>
      </w:r>
      <w:r>
        <w:rPr>
          <w:rFonts w:ascii="仿宋_GB2312" w:eastAsia="仿宋_GB2312" w:cs="Times New Roman"/>
          <w:sz w:val="32"/>
          <w:szCs w:val="32"/>
        </w:rPr>
        <w:t>汉字书写大赛作品汇总表（见附件）电子版（EXCEL表格）及加盖公章扫描版（PDF格式）发送至邮箱</w:t>
      </w:r>
      <w:r>
        <w:rPr>
          <w:rFonts w:hint="eastAsia" w:ascii="仿宋_GB2312" w:eastAsia="仿宋_GB2312" w:cs="Times New Roman"/>
          <w:sz w:val="32"/>
          <w:szCs w:val="32"/>
        </w:rPr>
        <w:t>：</w:t>
      </w:r>
      <w:r>
        <w:rPr>
          <w:rFonts w:ascii="仿宋_GB2312" w:eastAsia="仿宋_GB2312" w:cs="Times New Roman"/>
          <w:sz w:val="32"/>
          <w:szCs w:val="32"/>
        </w:rPr>
        <w:t>313140264@qq.com，文件名称与邮件标题为</w:t>
      </w:r>
      <w:r>
        <w:rPr>
          <w:rFonts w:hint="eastAsia" w:ascii="仿宋_GB2312" w:eastAsia="仿宋_GB2312" w:cs="Times New Roman"/>
          <w:sz w:val="32"/>
          <w:szCs w:val="32"/>
        </w:rPr>
        <w:t>“</w:t>
      </w:r>
      <w:r>
        <w:rPr>
          <w:rFonts w:ascii="仿宋_GB2312" w:eastAsia="仿宋_GB2312" w:cs="Times New Roman"/>
          <w:sz w:val="32"/>
          <w:szCs w:val="32"/>
        </w:rPr>
        <w:t>书写大赛作品汇总表+市</w:t>
      </w:r>
      <w:r>
        <w:rPr>
          <w:rFonts w:hint="eastAsia" w:ascii="仿宋_GB2312" w:eastAsia="仿宋_GB2312" w:cs="Times New Roman"/>
          <w:sz w:val="32"/>
          <w:szCs w:val="32"/>
        </w:rPr>
        <w:t>/</w:t>
      </w:r>
      <w:r>
        <w:rPr>
          <w:rFonts w:ascii="仿宋_GB2312" w:eastAsia="仿宋_GB2312" w:cs="Times New Roman"/>
          <w:sz w:val="32"/>
          <w:szCs w:val="32"/>
        </w:rPr>
        <w:t>高校</w:t>
      </w:r>
      <w:r>
        <w:rPr>
          <w:rFonts w:hint="eastAsia" w:ascii="仿宋_GB2312" w:eastAsia="仿宋_GB2312" w:cs="Times New Roman"/>
          <w:sz w:val="32"/>
          <w:szCs w:val="32"/>
        </w:rPr>
        <w:t>”。同时，</w:t>
      </w:r>
      <w:r>
        <w:rPr>
          <w:rFonts w:ascii="仿宋_GB2312" w:eastAsia="仿宋_GB2312" w:cs="Times New Roman"/>
          <w:sz w:val="32"/>
          <w:szCs w:val="32"/>
        </w:rPr>
        <w:t>将</w:t>
      </w:r>
      <w:r>
        <w:rPr>
          <w:rFonts w:hint="eastAsia" w:ascii="仿宋_GB2312" w:eastAsia="仿宋_GB2312" w:cs="Times New Roman"/>
          <w:sz w:val="32"/>
          <w:szCs w:val="32"/>
        </w:rPr>
        <w:t>加盖公</w:t>
      </w:r>
      <w:r>
        <w:rPr>
          <w:rFonts w:ascii="仿宋_GB2312" w:eastAsia="仿宋_GB2312" w:cs="Times New Roman"/>
          <w:sz w:val="32"/>
          <w:szCs w:val="32"/>
        </w:rPr>
        <w:t>章的纸质版汇总表和纸质版作品按照指定数量邮寄至承办单位。信封正面注明</w:t>
      </w:r>
      <w:r>
        <w:rPr>
          <w:rFonts w:hint="eastAsia" w:ascii="仿宋_GB2312" w:eastAsia="仿宋_GB2312" w:cs="Times New Roman"/>
          <w:sz w:val="32"/>
          <w:szCs w:val="32"/>
        </w:rPr>
        <w:t>“</w:t>
      </w:r>
      <w:r>
        <w:rPr>
          <w:rFonts w:ascii="仿宋_GB2312" w:eastAsia="仿宋_GB2312" w:cs="Times New Roman"/>
          <w:sz w:val="32"/>
          <w:szCs w:val="32"/>
        </w:rPr>
        <w:t>笔墨中国汉字书写大赛</w:t>
      </w:r>
      <w:r>
        <w:rPr>
          <w:rFonts w:hint="eastAsia" w:ascii="仿宋_GB2312" w:eastAsia="仿宋_GB2312" w:cs="Times New Roman"/>
          <w:sz w:val="32"/>
          <w:szCs w:val="32"/>
        </w:rPr>
        <w:t>”</w:t>
      </w:r>
      <w:r>
        <w:rPr>
          <w:rFonts w:ascii="仿宋_GB2312" w:eastAsia="仿宋_GB2312" w:cs="Times New Roman"/>
          <w:sz w:val="32"/>
          <w:szCs w:val="32"/>
        </w:rPr>
        <w:t>字样。汇总表中</w:t>
      </w:r>
      <w:r>
        <w:rPr>
          <w:rFonts w:hint="eastAsia" w:ascii="仿宋_GB2312" w:eastAsia="仿宋_GB2312" w:cs="Times New Roman"/>
          <w:sz w:val="32"/>
          <w:szCs w:val="32"/>
        </w:rPr>
        <w:t>“</w:t>
      </w:r>
      <w:r>
        <w:rPr>
          <w:rFonts w:ascii="仿宋_GB2312" w:eastAsia="仿宋_GB2312" w:cs="Times New Roman"/>
          <w:sz w:val="32"/>
          <w:szCs w:val="32"/>
        </w:rPr>
        <w:t>参赛者手机号</w:t>
      </w:r>
      <w:r>
        <w:rPr>
          <w:rFonts w:hint="eastAsia" w:ascii="仿宋_GB2312" w:eastAsia="仿宋_GB2312" w:cs="Times New Roman"/>
          <w:sz w:val="32"/>
          <w:szCs w:val="32"/>
        </w:rPr>
        <w:t>”</w:t>
      </w:r>
      <w:r>
        <w:rPr>
          <w:rFonts w:ascii="仿宋_GB2312" w:eastAsia="仿宋_GB2312" w:cs="Times New Roman"/>
          <w:sz w:val="32"/>
          <w:szCs w:val="32"/>
        </w:rPr>
        <w:t>应为</w:t>
      </w:r>
      <w:r>
        <w:rPr>
          <w:rFonts w:hint="eastAsia" w:ascii="仿宋_GB2312" w:eastAsia="仿宋_GB2312" w:cs="Times New Roman"/>
          <w:sz w:val="32"/>
          <w:szCs w:val="32"/>
        </w:rPr>
        <w:t>参赛者本人或者参赛</w:t>
      </w:r>
      <w:r>
        <w:rPr>
          <w:rFonts w:ascii="仿宋_GB2312" w:eastAsia="仿宋_GB2312" w:cs="Times New Roman"/>
          <w:sz w:val="32"/>
          <w:szCs w:val="32"/>
        </w:rPr>
        <w:t>作品联系人的手机号。</w:t>
      </w:r>
      <w:r>
        <w:rPr>
          <w:rFonts w:hint="eastAsia" w:ascii="仿宋_GB2312" w:eastAsia="仿宋_GB2312" w:cs="Times New Roman"/>
          <w:sz w:val="32"/>
          <w:szCs w:val="32"/>
        </w:rPr>
        <w:t>一</w:t>
      </w:r>
      <w:r>
        <w:rPr>
          <w:rFonts w:ascii="仿宋_GB2312" w:eastAsia="仿宋_GB2312" w:cs="Times New Roman"/>
          <w:sz w:val="32"/>
          <w:szCs w:val="32"/>
        </w:rPr>
        <w:t>个手机号</w:t>
      </w:r>
      <w:r>
        <w:rPr>
          <w:rFonts w:hint="eastAsia" w:ascii="仿宋_GB2312" w:eastAsia="仿宋_GB2312" w:cs="Times New Roman"/>
          <w:sz w:val="32"/>
          <w:szCs w:val="32"/>
        </w:rPr>
        <w:t>只能</w:t>
      </w:r>
      <w:r>
        <w:rPr>
          <w:rFonts w:ascii="仿宋_GB2312" w:eastAsia="仿宋_GB2312" w:cs="Times New Roman"/>
          <w:sz w:val="32"/>
          <w:szCs w:val="32"/>
        </w:rPr>
        <w:t>对应一个参赛作品</w:t>
      </w:r>
      <w:r>
        <w:rPr>
          <w:rFonts w:hint="eastAsia" w:ascii="仿宋_GB2312" w:eastAsia="仿宋_GB2312" w:cs="Times New Roman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ascii="华文楷体" w:hAnsi="华文楷体" w:eastAsia="华文楷体" w:cs="华文楷体"/>
          <w:sz w:val="32"/>
          <w:szCs w:val="32"/>
        </w:rPr>
      </w:pPr>
      <w:r>
        <w:rPr>
          <w:rFonts w:ascii="华文楷体" w:hAnsi="华文楷体" w:eastAsia="华文楷体" w:cs="华文楷体"/>
          <w:sz w:val="32"/>
          <w:szCs w:val="32"/>
        </w:rPr>
        <w:t>（二）省赛</w:t>
      </w:r>
      <w:r>
        <w:rPr>
          <w:rFonts w:hint="eastAsia" w:ascii="华文楷体" w:hAnsi="华文楷体" w:eastAsia="华文楷体" w:cs="华文楷体"/>
          <w:sz w:val="32"/>
          <w:szCs w:val="32"/>
        </w:rPr>
        <w:t>6</w:t>
      </w:r>
      <w:r>
        <w:rPr>
          <w:rFonts w:ascii="华文楷体" w:hAnsi="华文楷体" w:eastAsia="华文楷体" w:cs="华文楷体"/>
          <w:sz w:val="32"/>
          <w:szCs w:val="32"/>
        </w:rPr>
        <w:t>月</w:t>
      </w:r>
      <w:r>
        <w:rPr>
          <w:rFonts w:hint="eastAsia" w:ascii="华文楷体" w:hAnsi="华文楷体" w:eastAsia="华文楷体" w:cs="华文楷体"/>
          <w:sz w:val="32"/>
          <w:szCs w:val="32"/>
        </w:rPr>
        <w:t>中旬至7月上旬</w:t>
      </w:r>
    </w:p>
    <w:p>
      <w:pPr>
        <w:suppressAutoHyphens/>
        <w:spacing w:line="5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cs="Times New Roman"/>
          <w:sz w:val="32"/>
          <w:szCs w:val="32"/>
        </w:rPr>
        <w:t>省赛为纸质作品评审。承办单位组织</w:t>
      </w:r>
      <w:r>
        <w:rPr>
          <w:rFonts w:hint="eastAsia" w:ascii="仿宋_GB2312" w:eastAsia="仿宋_GB2312" w:cs="Times New Roman"/>
          <w:sz w:val="32"/>
          <w:szCs w:val="32"/>
        </w:rPr>
        <w:t>专家</w:t>
      </w:r>
      <w:r>
        <w:rPr>
          <w:rFonts w:ascii="仿宋_GB2312" w:eastAsia="仿宋_GB2312" w:cs="Times New Roman"/>
          <w:sz w:val="32"/>
          <w:szCs w:val="32"/>
        </w:rPr>
        <w:t>进行</w:t>
      </w:r>
      <w:r>
        <w:rPr>
          <w:rFonts w:hint="eastAsia" w:ascii="仿宋_GB2312" w:eastAsia="仿宋_GB2312" w:cs="Times New Roman"/>
          <w:sz w:val="32"/>
          <w:szCs w:val="32"/>
        </w:rPr>
        <w:t>省级</w:t>
      </w:r>
      <w:r>
        <w:rPr>
          <w:rFonts w:ascii="仿宋_GB2312" w:eastAsia="仿宋_GB2312" w:cs="Times New Roman"/>
          <w:sz w:val="32"/>
          <w:szCs w:val="32"/>
        </w:rPr>
        <w:t>评审</w:t>
      </w:r>
      <w:r>
        <w:rPr>
          <w:rFonts w:hint="eastAsia" w:ascii="仿宋_GB2312" w:eastAsia="仿宋_GB2312" w:cs="Times New Roman"/>
          <w:sz w:val="32"/>
          <w:szCs w:val="32"/>
        </w:rPr>
        <w:t>，评选出书写大赛的各类奖项</w:t>
      </w:r>
      <w:r>
        <w:rPr>
          <w:rFonts w:ascii="仿宋_GB2312" w:eastAsia="仿宋_GB2312" w:cs="Times New Roman"/>
          <w:sz w:val="32"/>
          <w:szCs w:val="32"/>
        </w:rPr>
        <w:t>。</w:t>
      </w:r>
      <w:r>
        <w:rPr>
          <w:rFonts w:hint="eastAsia" w:ascii="仿宋_GB2312" w:eastAsia="仿宋_GB2312" w:cs="Times New Roman"/>
          <w:sz w:val="32"/>
          <w:szCs w:val="32"/>
        </w:rPr>
        <w:t>纸质作品由参赛者自行寄送，纸质作品不予退还。</w:t>
      </w:r>
      <w:r>
        <w:rPr>
          <w:rFonts w:ascii="仿宋_GB2312" w:eastAsia="仿宋_GB2312" w:cs="Times New Roman"/>
          <w:sz w:val="32"/>
          <w:szCs w:val="32"/>
        </w:rPr>
        <w:t>评审结果于202</w:t>
      </w:r>
      <w:r>
        <w:rPr>
          <w:rFonts w:hint="eastAsia" w:ascii="仿宋_GB2312" w:eastAsia="仿宋_GB2312" w:cs="Times New Roman"/>
          <w:sz w:val="32"/>
          <w:szCs w:val="32"/>
        </w:rPr>
        <w:t>3</w:t>
      </w:r>
      <w:r>
        <w:rPr>
          <w:rFonts w:ascii="仿宋_GB2312" w:eastAsia="仿宋_GB2312" w:cs="Times New Roman"/>
          <w:sz w:val="32"/>
          <w:szCs w:val="32"/>
        </w:rPr>
        <w:t>年7月</w:t>
      </w:r>
      <w:r>
        <w:rPr>
          <w:rFonts w:hint="eastAsia" w:ascii="仿宋_GB2312" w:eastAsia="仿宋_GB2312" w:cs="Times New Roman"/>
          <w:sz w:val="32"/>
          <w:szCs w:val="32"/>
        </w:rPr>
        <w:t>10日前报送省执委会办公室。</w:t>
      </w:r>
    </w:p>
    <w:p>
      <w:pPr>
        <w:spacing w:line="560" w:lineRule="exact"/>
        <w:ind w:firstLine="640" w:firstLineChars="200"/>
        <w:rPr>
          <w:rFonts w:ascii="华文楷体" w:hAnsi="华文楷体" w:eastAsia="华文楷体" w:cs="华文楷体"/>
          <w:sz w:val="32"/>
          <w:szCs w:val="32"/>
        </w:rPr>
      </w:pPr>
      <w:r>
        <w:rPr>
          <w:rFonts w:ascii="华文楷体" w:hAnsi="华文楷体" w:eastAsia="华文楷体" w:cs="华文楷体"/>
          <w:sz w:val="32"/>
          <w:szCs w:val="32"/>
        </w:rPr>
        <w:t>（三）</w:t>
      </w:r>
      <w:r>
        <w:rPr>
          <w:rFonts w:hint="eastAsia" w:ascii="华文楷体" w:hAnsi="华文楷体" w:eastAsia="华文楷体" w:cs="华文楷体"/>
          <w:sz w:val="32"/>
          <w:szCs w:val="32"/>
        </w:rPr>
        <w:t>获奖</w:t>
      </w:r>
      <w:r>
        <w:rPr>
          <w:rFonts w:ascii="华文楷体" w:hAnsi="华文楷体" w:eastAsia="华文楷体" w:cs="华文楷体"/>
          <w:sz w:val="32"/>
          <w:szCs w:val="32"/>
        </w:rPr>
        <w:t>作品</w:t>
      </w:r>
      <w:r>
        <w:rPr>
          <w:rFonts w:hint="eastAsia" w:ascii="华文楷体" w:hAnsi="华文楷体" w:eastAsia="华文楷体" w:cs="华文楷体"/>
          <w:sz w:val="32"/>
          <w:szCs w:val="32"/>
        </w:rPr>
        <w:t>公示及展示7</w:t>
      </w:r>
      <w:r>
        <w:rPr>
          <w:rFonts w:ascii="华文楷体" w:hAnsi="华文楷体" w:eastAsia="华文楷体" w:cs="华文楷体"/>
          <w:sz w:val="32"/>
          <w:szCs w:val="32"/>
        </w:rPr>
        <w:t>月</w:t>
      </w:r>
    </w:p>
    <w:p>
      <w:pPr>
        <w:suppressAutoHyphens/>
        <w:spacing w:line="5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  <w:r>
        <w:rPr>
          <w:rFonts w:hint="eastAsia" w:ascii="仿宋_GB2312" w:eastAsia="仿宋_GB2312" w:cs="Times New Roman"/>
          <w:sz w:val="32"/>
          <w:szCs w:val="32"/>
        </w:rPr>
        <w:t>大赛</w:t>
      </w:r>
      <w:r>
        <w:rPr>
          <w:rFonts w:ascii="仿宋_GB2312" w:eastAsia="仿宋_GB2312" w:cs="Times New Roman"/>
          <w:sz w:val="32"/>
          <w:szCs w:val="32"/>
        </w:rPr>
        <w:t>面向参赛作品</w:t>
      </w:r>
      <w:r>
        <w:rPr>
          <w:rFonts w:hint="eastAsia" w:ascii="仿宋_GB2312" w:eastAsia="仿宋_GB2312" w:cs="Times New Roman"/>
          <w:sz w:val="32"/>
          <w:szCs w:val="32"/>
        </w:rPr>
        <w:t>设置一等奖、二等奖、三等奖和优秀奖；</w:t>
      </w:r>
      <w:r>
        <w:rPr>
          <w:rFonts w:ascii="仿宋_GB2312" w:eastAsia="仿宋_GB2312" w:cs="Times New Roman"/>
          <w:sz w:val="32"/>
          <w:szCs w:val="32"/>
        </w:rPr>
        <w:t>面向指导教师设立指导教师奖</w:t>
      </w:r>
      <w:r>
        <w:rPr>
          <w:rFonts w:hint="eastAsia" w:ascii="仿宋_GB2312" w:eastAsia="仿宋_GB2312" w:cs="Times New Roman"/>
          <w:sz w:val="32"/>
          <w:szCs w:val="32"/>
        </w:rPr>
        <w:t>；</w:t>
      </w:r>
      <w:r>
        <w:rPr>
          <w:rFonts w:ascii="仿宋_GB2312" w:eastAsia="仿宋_GB2312" w:cs="Times New Roman"/>
          <w:sz w:val="32"/>
          <w:szCs w:val="32"/>
        </w:rPr>
        <w:t>面向各地教育（语言文字工作）部门、工作人员、学校及相关赛事组织单位设立优秀组织奖。</w:t>
      </w:r>
    </w:p>
    <w:p>
      <w:pPr>
        <w:suppressAutoHyphens/>
        <w:spacing w:line="560" w:lineRule="exact"/>
        <w:ind w:firstLine="640" w:firstLineChars="200"/>
        <w:rPr>
          <w:rFonts w:hint="eastAsia" w:ascii="仿宋_GB2312" w:eastAsia="仿宋_GB2312" w:cs="Times New Roman"/>
          <w:sz w:val="32"/>
          <w:szCs w:val="32"/>
        </w:rPr>
      </w:pPr>
      <w:r>
        <w:rPr>
          <w:rFonts w:hint="eastAsia" w:ascii="仿宋_GB2312" w:eastAsia="仿宋_GB2312" w:cs="Times New Roman"/>
          <w:sz w:val="32"/>
          <w:szCs w:val="32"/>
        </w:rPr>
        <w:t>7</w:t>
      </w:r>
      <w:r>
        <w:rPr>
          <w:rFonts w:ascii="仿宋_GB2312" w:eastAsia="仿宋_GB2312" w:cs="Times New Roman"/>
          <w:sz w:val="32"/>
          <w:szCs w:val="32"/>
        </w:rPr>
        <w:t>月</w:t>
      </w:r>
      <w:r>
        <w:rPr>
          <w:rFonts w:hint="eastAsia" w:ascii="仿宋_GB2312" w:eastAsia="仿宋_GB2312" w:cs="Times New Roman"/>
          <w:sz w:val="32"/>
          <w:szCs w:val="32"/>
        </w:rPr>
        <w:t>中旬，</w:t>
      </w:r>
      <w:r>
        <w:rPr>
          <w:rFonts w:ascii="仿宋_GB2312" w:eastAsia="仿宋_GB2312" w:cs="Times New Roman"/>
          <w:sz w:val="32"/>
          <w:szCs w:val="32"/>
        </w:rPr>
        <w:t>对</w:t>
      </w:r>
      <w:r>
        <w:rPr>
          <w:rFonts w:hint="eastAsia" w:ascii="仿宋_GB2312" w:eastAsia="仿宋_GB2312" w:cs="Times New Roman"/>
          <w:sz w:val="32"/>
          <w:szCs w:val="32"/>
        </w:rPr>
        <w:t>获奖</w:t>
      </w:r>
      <w:r>
        <w:rPr>
          <w:rFonts w:ascii="仿宋_GB2312" w:eastAsia="仿宋_GB2312" w:cs="Times New Roman"/>
          <w:sz w:val="32"/>
          <w:szCs w:val="32"/>
        </w:rPr>
        <w:t>作品名单进行公示。公示结束后，各市、各高校通知</w:t>
      </w:r>
      <w:r>
        <w:rPr>
          <w:rFonts w:hint="eastAsia" w:ascii="仿宋_GB2312" w:eastAsia="仿宋_GB2312" w:cs="Times New Roman"/>
          <w:sz w:val="32"/>
          <w:szCs w:val="32"/>
        </w:rPr>
        <w:t>获奖</w:t>
      </w:r>
      <w:r>
        <w:rPr>
          <w:rFonts w:ascii="仿宋_GB2312" w:eastAsia="仿宋_GB2312" w:cs="Times New Roman"/>
          <w:sz w:val="32"/>
          <w:szCs w:val="32"/>
        </w:rPr>
        <w:t>者</w:t>
      </w:r>
      <w:r>
        <w:rPr>
          <w:rFonts w:hint="eastAsia" w:ascii="仿宋_GB2312" w:eastAsia="仿宋_GB2312" w:cs="Times New Roman"/>
          <w:sz w:val="32"/>
          <w:szCs w:val="32"/>
        </w:rPr>
        <w:t>核对个人</w:t>
      </w:r>
      <w:r>
        <w:rPr>
          <w:rFonts w:ascii="仿宋_GB2312" w:eastAsia="仿宋_GB2312" w:cs="Times New Roman"/>
          <w:sz w:val="32"/>
          <w:szCs w:val="32"/>
        </w:rPr>
        <w:t>基本信息</w:t>
      </w:r>
      <w:r>
        <w:rPr>
          <w:rFonts w:hint="eastAsia" w:ascii="仿宋_GB2312" w:eastAsia="仿宋_GB2312" w:cs="Times New Roman"/>
          <w:sz w:val="32"/>
          <w:szCs w:val="32"/>
        </w:rPr>
        <w:t>。</w:t>
      </w:r>
    </w:p>
    <w:p>
      <w:pPr>
        <w:suppressAutoHyphens/>
        <w:spacing w:line="5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  <w:r>
        <w:rPr>
          <w:rFonts w:hint="eastAsia" w:ascii="仿宋_GB2312" w:eastAsia="仿宋_GB2312" w:cs="Times New Roman"/>
          <w:sz w:val="32"/>
          <w:szCs w:val="32"/>
        </w:rPr>
        <w:t>部分优秀作品将在《吉林教育电视台》《吉林教育》微信公众号展播。</w:t>
      </w:r>
    </w:p>
    <w:p>
      <w:pPr>
        <w:widowControl/>
        <w:spacing w:line="600" w:lineRule="exact"/>
        <w:ind w:firstLine="640" w:firstLineChars="200"/>
        <w:jc w:val="left"/>
        <w:rPr>
          <w:rFonts w:ascii="华文楷体" w:hAnsi="华文楷体" w:eastAsia="华文楷体" w:cs="华文楷体"/>
          <w:sz w:val="32"/>
          <w:szCs w:val="32"/>
        </w:rPr>
      </w:pPr>
      <w:r>
        <w:rPr>
          <w:rFonts w:ascii="Times New Roman" w:hAnsi="Times New Roman" w:eastAsia="黑体" w:cs="Times New Roman"/>
          <w:color w:val="000000"/>
          <w:kern w:val="0"/>
          <w:sz w:val="32"/>
          <w:szCs w:val="32"/>
        </w:rPr>
        <w:t>五、联系方式</w:t>
      </w:r>
    </w:p>
    <w:p>
      <w:pPr>
        <w:suppressAutoHyphens/>
        <w:spacing w:line="5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cs="Times New Roman"/>
          <w:sz w:val="32"/>
          <w:szCs w:val="32"/>
        </w:rPr>
        <w:t>联系人：</w:t>
      </w:r>
      <w:r>
        <w:rPr>
          <w:rFonts w:hint="eastAsia" w:ascii="仿宋_GB2312" w:eastAsia="仿宋_GB2312" w:cs="Times New Roman"/>
          <w:sz w:val="32"/>
          <w:szCs w:val="32"/>
        </w:rPr>
        <w:t>吉林</w:t>
      </w:r>
      <w:r>
        <w:rPr>
          <w:rFonts w:ascii="仿宋_GB2312" w:eastAsia="仿宋_GB2312" w:cs="Times New Roman"/>
          <w:sz w:val="32"/>
          <w:szCs w:val="32"/>
        </w:rPr>
        <w:t>师范</w:t>
      </w:r>
      <w:r>
        <w:rPr>
          <w:rFonts w:hint="eastAsia" w:ascii="仿宋_GB2312" w:eastAsia="仿宋_GB2312" w:cs="Times New Roman"/>
          <w:sz w:val="32"/>
          <w:szCs w:val="32"/>
        </w:rPr>
        <w:t>大学 李婕、王锐、张嘉琦</w:t>
      </w:r>
    </w:p>
    <w:p>
      <w:pPr>
        <w:suppressAutoHyphens/>
        <w:spacing w:line="5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cs="Times New Roman"/>
          <w:sz w:val="32"/>
          <w:szCs w:val="32"/>
        </w:rPr>
        <w:t>电  话：0434-3291994  15002974800</w:t>
      </w:r>
      <w:r>
        <w:rPr>
          <w:rFonts w:hint="eastAsia" w:ascii="仿宋_GB2312" w:eastAsia="仿宋_GB2312" w:cs="Times New Roman"/>
          <w:sz w:val="32"/>
          <w:szCs w:val="32"/>
        </w:rPr>
        <w:t xml:space="preserve">  </w:t>
      </w:r>
      <w:r>
        <w:rPr>
          <w:rFonts w:ascii="仿宋_GB2312" w:eastAsia="仿宋_GB2312" w:cs="Times New Roman"/>
          <w:sz w:val="32"/>
          <w:szCs w:val="32"/>
        </w:rPr>
        <w:t>15981522844（工作日</w:t>
      </w:r>
      <w:r>
        <w:rPr>
          <w:rFonts w:hint="eastAsia" w:ascii="仿宋_GB2312" w:eastAsia="仿宋_GB2312" w:cs="Times New Roman"/>
          <w:sz w:val="32"/>
          <w:szCs w:val="32"/>
        </w:rPr>
        <w:t>8:30—17:30</w:t>
      </w:r>
      <w:r>
        <w:rPr>
          <w:rFonts w:ascii="仿宋_GB2312" w:eastAsia="仿宋_GB2312" w:cs="Times New Roman"/>
          <w:sz w:val="32"/>
          <w:szCs w:val="32"/>
        </w:rPr>
        <w:t>接听咨询）</w:t>
      </w:r>
    </w:p>
    <w:p>
      <w:pPr>
        <w:suppressAutoHyphens/>
        <w:spacing w:line="5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cs="Times New Roman"/>
          <w:sz w:val="32"/>
          <w:szCs w:val="32"/>
        </w:rPr>
        <w:t>邮  箱：313140264@qq.com</w:t>
      </w:r>
    </w:p>
    <w:p>
      <w:pPr>
        <w:suppressAutoHyphens/>
        <w:spacing w:line="560" w:lineRule="exact"/>
        <w:ind w:firstLine="640" w:firstLineChars="200"/>
        <w:jc w:val="left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cs="Times New Roman"/>
          <w:sz w:val="32"/>
          <w:szCs w:val="32"/>
        </w:rPr>
        <w:t>地</w:t>
      </w:r>
      <w:r>
        <w:rPr>
          <w:rFonts w:hint="eastAsia" w:ascii="仿宋_GB2312" w:eastAsia="仿宋_GB2312" w:cs="Times New Roman"/>
          <w:sz w:val="32"/>
          <w:szCs w:val="32"/>
        </w:rPr>
        <w:t xml:space="preserve">  </w:t>
      </w:r>
      <w:r>
        <w:rPr>
          <w:rFonts w:ascii="仿宋_GB2312" w:eastAsia="仿宋_GB2312" w:cs="Times New Roman"/>
          <w:sz w:val="32"/>
          <w:szCs w:val="32"/>
        </w:rPr>
        <w:t>址</w:t>
      </w:r>
      <w:r>
        <w:rPr>
          <w:rFonts w:hint="eastAsia" w:ascii="仿宋_GB2312" w:eastAsia="仿宋_GB2312" w:cs="Times New Roman"/>
          <w:sz w:val="32"/>
          <w:szCs w:val="32"/>
        </w:rPr>
        <w:t xml:space="preserve">：吉林省四平市铁西区吉林师范大学职业品格与职业能力教研部 </w:t>
      </w:r>
    </w:p>
    <w:p>
      <w:pPr>
        <w:suppressAutoHyphens/>
        <w:spacing w:line="560" w:lineRule="exact"/>
        <w:jc w:val="left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cs="Times New Roman"/>
          <w:sz w:val="32"/>
          <w:szCs w:val="32"/>
        </w:rPr>
        <w:t xml:space="preserve">   </w:t>
      </w:r>
      <w:r>
        <w:rPr>
          <w:rFonts w:hint="eastAsia" w:ascii="仿宋_GB2312" w:eastAsia="仿宋_GB2312" w:cs="Times New Roman"/>
          <w:sz w:val="32"/>
          <w:szCs w:val="32"/>
        </w:rPr>
        <w:t xml:space="preserve"> 邮</w:t>
      </w:r>
      <w:r>
        <w:rPr>
          <w:rFonts w:ascii="仿宋_GB2312" w:eastAsia="仿宋_GB2312" w:cs="Times New Roman"/>
          <w:sz w:val="32"/>
          <w:szCs w:val="32"/>
        </w:rPr>
        <w:t xml:space="preserve">  </w:t>
      </w:r>
      <w:r>
        <w:rPr>
          <w:rFonts w:hint="eastAsia" w:ascii="仿宋_GB2312" w:eastAsia="仿宋_GB2312" w:cs="Times New Roman"/>
          <w:sz w:val="32"/>
          <w:szCs w:val="32"/>
        </w:rPr>
        <w:t>编：</w:t>
      </w:r>
      <w:r>
        <w:rPr>
          <w:rFonts w:ascii="仿宋_GB2312" w:eastAsia="仿宋_GB2312" w:cs="Times New Roman"/>
          <w:sz w:val="32"/>
          <w:szCs w:val="32"/>
        </w:rPr>
        <w:t>136000</w:t>
      </w:r>
    </w:p>
    <w:p>
      <w:pPr>
        <w:spacing w:line="5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</w:p>
    <w:p>
      <w:pPr>
        <w:pStyle w:val="3"/>
        <w:adjustRightInd w:val="0"/>
        <w:snapToGrid w:val="0"/>
        <w:spacing w:beforeAutospacing="0" w:afterAutospacing="0" w:line="440" w:lineRule="exact"/>
        <w:ind w:firstLine="440" w:firstLineChars="200"/>
        <w:rPr>
          <w:rFonts w:ascii="Times New Roman" w:hAnsi="Times New Roman" w:cs="Times New Roman"/>
          <w:color w:val="000000"/>
          <w:sz w:val="22"/>
        </w:rPr>
      </w:pPr>
    </w:p>
    <w:p>
      <w:pPr>
        <w:suppressAutoHyphens/>
        <w:spacing w:line="560" w:lineRule="exact"/>
        <w:ind w:firstLine="640" w:firstLineChars="200"/>
        <w:rPr>
          <w:rFonts w:ascii="仿宋_GB2312" w:eastAsia="仿宋_GB2312" w:cs="Times New Roman"/>
          <w:sz w:val="32"/>
          <w:szCs w:val="32"/>
        </w:rPr>
        <w:sectPr>
          <w:footerReference r:id="rId3" w:type="default"/>
          <w:footerReference r:id="rId4" w:type="even"/>
          <w:pgSz w:w="11906" w:h="16838"/>
          <w:pgMar w:top="1418" w:right="1418" w:bottom="1418" w:left="1418" w:header="851" w:footer="992" w:gutter="0"/>
          <w:pgNumType w:fmt="numberInDash"/>
          <w:cols w:space="720" w:num="1"/>
          <w:docGrid w:type="lines" w:linePitch="312" w:charSpace="0"/>
        </w:sectPr>
      </w:pPr>
      <w:r>
        <w:rPr>
          <w:rFonts w:ascii="仿宋_GB2312" w:eastAsia="仿宋_GB2312" w:cs="Times New Roman"/>
          <w:sz w:val="32"/>
          <w:szCs w:val="32"/>
        </w:rPr>
        <w:t>附件：</w:t>
      </w:r>
      <w:r>
        <w:rPr>
          <w:rFonts w:hint="eastAsia" w:ascii="仿宋_GB2312" w:eastAsia="仿宋_GB2312" w:cs="Times New Roman"/>
          <w:sz w:val="32"/>
          <w:szCs w:val="32"/>
        </w:rPr>
        <w:t>“</w:t>
      </w:r>
      <w:r>
        <w:rPr>
          <w:rFonts w:ascii="仿宋_GB2312" w:eastAsia="仿宋_GB2312" w:cs="Times New Roman"/>
          <w:sz w:val="32"/>
          <w:szCs w:val="32"/>
        </w:rPr>
        <w:t>笔墨中国</w:t>
      </w:r>
      <w:r>
        <w:rPr>
          <w:rFonts w:hint="eastAsia" w:ascii="仿宋_GB2312" w:eastAsia="仿宋_GB2312" w:cs="Times New Roman"/>
          <w:sz w:val="32"/>
          <w:szCs w:val="32"/>
        </w:rPr>
        <w:t>”</w:t>
      </w:r>
      <w:r>
        <w:rPr>
          <w:rFonts w:ascii="仿宋_GB2312" w:eastAsia="仿宋_GB2312" w:cs="Times New Roman"/>
          <w:sz w:val="32"/>
          <w:szCs w:val="32"/>
        </w:rPr>
        <w:t>汉字书写大赛作品汇总表</w:t>
      </w:r>
    </w:p>
    <w:p>
      <w:pPr>
        <w:adjustRightInd w:val="0"/>
        <w:snapToGrid w:val="0"/>
        <w:spacing w:after="161" w:afterLines="50" w:line="560" w:lineRule="exact"/>
        <w:rPr>
          <w:rFonts w:ascii="Times New Roman" w:hAnsi="Times New Roman" w:eastAsia="仿宋_GB2312" w:cs="Times New Roman"/>
          <w:color w:val="000000"/>
          <w:sz w:val="32"/>
          <w:szCs w:val="28"/>
        </w:rPr>
      </w:pPr>
      <w:r>
        <w:rPr>
          <w:rFonts w:ascii="Times New Roman" w:hAnsi="Times New Roman" w:eastAsia="黑体" w:cs="Times New Roman"/>
          <w:color w:val="000000"/>
          <w:sz w:val="32"/>
          <w:szCs w:val="28"/>
        </w:rPr>
        <w:t>附件</w:t>
      </w:r>
    </w:p>
    <w:p>
      <w:pPr>
        <w:adjustRightInd w:val="0"/>
        <w:snapToGrid w:val="0"/>
        <w:spacing w:line="560" w:lineRule="exact"/>
        <w:jc w:val="center"/>
        <w:rPr>
          <w:rFonts w:ascii="Times New Roman" w:hAnsi="Times New Roman" w:cs="Times New Roman"/>
          <w:color w:val="000000"/>
          <w:sz w:val="36"/>
          <w:szCs w:val="36"/>
        </w:rPr>
      </w:pPr>
      <w:r>
        <w:rPr>
          <w:rFonts w:hint="eastAsia" w:ascii="Times New Roman" w:hAnsi="Times New Roman" w:eastAsia="方正小标宋简体" w:cs="Times New Roman"/>
          <w:color w:val="000000"/>
          <w:sz w:val="36"/>
          <w:szCs w:val="36"/>
        </w:rPr>
        <w:t>“</w:t>
      </w:r>
      <w:r>
        <w:rPr>
          <w:rFonts w:ascii="Times New Roman" w:hAnsi="Times New Roman" w:eastAsia="方正小标宋简体" w:cs="Times New Roman"/>
          <w:color w:val="000000"/>
          <w:sz w:val="36"/>
          <w:szCs w:val="36"/>
        </w:rPr>
        <w:t>笔墨中国</w:t>
      </w:r>
      <w:r>
        <w:rPr>
          <w:rFonts w:hint="eastAsia" w:ascii="Times New Roman" w:hAnsi="Times New Roman" w:eastAsia="方正小标宋简体" w:cs="Times New Roman"/>
          <w:color w:val="000000"/>
          <w:sz w:val="36"/>
          <w:szCs w:val="36"/>
        </w:rPr>
        <w:t>”</w:t>
      </w:r>
      <w:r>
        <w:rPr>
          <w:rFonts w:ascii="Times New Roman" w:hAnsi="Times New Roman" w:eastAsia="方正小标宋简体" w:cs="Times New Roman"/>
          <w:color w:val="000000"/>
          <w:sz w:val="36"/>
          <w:szCs w:val="36"/>
        </w:rPr>
        <w:t>汉字书写大赛作品汇总表</w:t>
      </w:r>
    </w:p>
    <w:p>
      <w:pPr>
        <w:adjustRightInd w:val="0"/>
        <w:snapToGrid w:val="0"/>
        <w:spacing w:line="560" w:lineRule="exact"/>
        <w:jc w:val="left"/>
        <w:rPr>
          <w:rFonts w:ascii="Times New Roman" w:hAnsi="Times New Roman" w:cs="Times New Roman"/>
          <w:color w:val="000000"/>
          <w:sz w:val="24"/>
          <w:szCs w:val="28"/>
          <w:u w:val="single"/>
        </w:rPr>
      </w:pPr>
      <w:r>
        <w:rPr>
          <w:rFonts w:ascii="Times New Roman" w:hAnsi="Times New Roman" w:cs="Times New Roman"/>
          <w:color w:val="000000"/>
          <w:sz w:val="24"/>
          <w:szCs w:val="28"/>
        </w:rPr>
        <w:t xml:space="preserve">填表日期：   </w:t>
      </w:r>
      <w:r>
        <w:rPr>
          <w:rFonts w:hint="eastAsia" w:ascii="Times New Roman" w:hAnsi="Times New Roman" w:cs="Times New Roman"/>
          <w:color w:val="000000"/>
          <w:sz w:val="24"/>
          <w:szCs w:val="28"/>
        </w:rPr>
        <w:t xml:space="preserve">    </w:t>
      </w:r>
      <w:r>
        <w:rPr>
          <w:rFonts w:ascii="Times New Roman" w:hAnsi="Times New Roman" w:cs="Times New Roman"/>
          <w:color w:val="000000"/>
          <w:sz w:val="24"/>
          <w:szCs w:val="28"/>
        </w:rPr>
        <w:t xml:space="preserve">  </w:t>
      </w:r>
      <w:r>
        <w:rPr>
          <w:rFonts w:hint="eastAsia" w:ascii="Times New Roman" w:hAnsi="Times New Roman" w:cs="Times New Roman"/>
          <w:color w:val="000000"/>
          <w:sz w:val="24"/>
          <w:szCs w:val="28"/>
        </w:rPr>
        <w:t xml:space="preserve">赛项覆盖人数（估算）： </w:t>
      </w:r>
      <w:r>
        <w:rPr>
          <w:rFonts w:ascii="Times New Roman" w:hAnsi="Times New Roman" w:cs="Times New Roman"/>
          <w:color w:val="000000"/>
          <w:sz w:val="24"/>
          <w:szCs w:val="28"/>
        </w:rPr>
        <w:t xml:space="preserve">         参赛作品数：</w:t>
      </w:r>
      <w:r>
        <w:rPr>
          <w:rFonts w:ascii="Times New Roman" w:hAnsi="Times New Roman" w:cs="Times New Roman"/>
          <w:color w:val="000000"/>
          <w:sz w:val="24"/>
          <w:szCs w:val="28"/>
          <w:u w:val="single"/>
        </w:rPr>
        <w:t xml:space="preserve">     （个） </w:t>
      </w:r>
      <w:r>
        <w:rPr>
          <w:rFonts w:ascii="Times New Roman" w:hAnsi="Times New Roman" w:cs="Times New Roman"/>
          <w:color w:val="000000"/>
          <w:sz w:val="24"/>
          <w:szCs w:val="28"/>
        </w:rPr>
        <w:t>推荐作品数：</w:t>
      </w:r>
      <w:r>
        <w:rPr>
          <w:rFonts w:ascii="Times New Roman" w:hAnsi="Times New Roman" w:cs="Times New Roman"/>
          <w:color w:val="000000"/>
          <w:sz w:val="24"/>
          <w:szCs w:val="28"/>
          <w:u w:val="single"/>
        </w:rPr>
        <w:t xml:space="preserve">     （个）</w:t>
      </w:r>
      <w:r>
        <w:rPr>
          <w:rFonts w:ascii="Times New Roman" w:hAnsi="Times New Roman" w:cs="Times New Roman"/>
          <w:color w:val="000000"/>
          <w:sz w:val="24"/>
          <w:szCs w:val="28"/>
        </w:rPr>
        <w:t xml:space="preserve"> 推荐比例：</w:t>
      </w:r>
      <w:r>
        <w:rPr>
          <w:rFonts w:ascii="Times New Roman" w:hAnsi="Times New Roman" w:cs="Times New Roman"/>
          <w:color w:val="000000"/>
          <w:sz w:val="24"/>
          <w:szCs w:val="28"/>
          <w:u w:val="single"/>
        </w:rPr>
        <w:t xml:space="preserve">    （%）</w:t>
      </w:r>
    </w:p>
    <w:tbl>
      <w:tblPr>
        <w:tblStyle w:val="4"/>
        <w:tblW w:w="1445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0"/>
        <w:gridCol w:w="1276"/>
        <w:gridCol w:w="1701"/>
        <w:gridCol w:w="1843"/>
        <w:gridCol w:w="1560"/>
        <w:gridCol w:w="1984"/>
        <w:gridCol w:w="1559"/>
        <w:gridCol w:w="1276"/>
        <w:gridCol w:w="851"/>
        <w:gridCol w:w="9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  <w:jc w:val="center"/>
        </w:trPr>
        <w:tc>
          <w:tcPr>
            <w:tcW w:w="1480" w:type="dxa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报送单位</w:t>
            </w:r>
            <w:r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2"/>
                <w:szCs w:val="28"/>
              </w:rPr>
              <w:t>（加盖公章）</w:t>
            </w:r>
          </w:p>
        </w:tc>
        <w:tc>
          <w:tcPr>
            <w:tcW w:w="1276" w:type="dxa"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联系人</w:t>
            </w:r>
          </w:p>
        </w:tc>
        <w:tc>
          <w:tcPr>
            <w:tcW w:w="1843" w:type="dxa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</w:pPr>
          </w:p>
        </w:tc>
        <w:tc>
          <w:tcPr>
            <w:tcW w:w="1560" w:type="dxa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1984" w:type="dxa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电子邮箱</w:t>
            </w:r>
          </w:p>
        </w:tc>
        <w:tc>
          <w:tcPr>
            <w:tcW w:w="3051" w:type="dxa"/>
            <w:gridSpan w:val="3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1480" w:type="dxa"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276" w:type="dxa"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组别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作品名称</w:t>
            </w:r>
          </w:p>
        </w:tc>
        <w:tc>
          <w:tcPr>
            <w:tcW w:w="1843" w:type="dxa"/>
            <w:noWrap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参赛者姓名/参赛单位名及人员姓名</w:t>
            </w:r>
          </w:p>
        </w:tc>
        <w:tc>
          <w:tcPr>
            <w:tcW w:w="1560" w:type="dxa"/>
            <w:noWrap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参赛者单位</w:t>
            </w:r>
          </w:p>
        </w:tc>
        <w:tc>
          <w:tcPr>
            <w:tcW w:w="1984" w:type="dxa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参赛者手机号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指导教师</w:t>
            </w:r>
          </w:p>
        </w:tc>
        <w:tc>
          <w:tcPr>
            <w:tcW w:w="1276" w:type="dxa"/>
            <w:noWrap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指导教师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单位</w:t>
            </w:r>
          </w:p>
        </w:tc>
        <w:tc>
          <w:tcPr>
            <w:tcW w:w="851" w:type="dxa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名次</w:t>
            </w:r>
          </w:p>
        </w:tc>
        <w:tc>
          <w:tcPr>
            <w:tcW w:w="924" w:type="dxa"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480" w:type="dxa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例</w:t>
            </w:r>
          </w:p>
        </w:tc>
        <w:tc>
          <w:tcPr>
            <w:tcW w:w="1276" w:type="dxa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小学硬笔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《静夜思》</w:t>
            </w:r>
          </w:p>
        </w:tc>
        <w:tc>
          <w:tcPr>
            <w:tcW w:w="1843" w:type="dxa"/>
            <w:noWrap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赵某</w:t>
            </w:r>
          </w:p>
        </w:tc>
        <w:tc>
          <w:tcPr>
            <w:tcW w:w="1560" w:type="dxa"/>
            <w:noWrap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第一小学</w:t>
            </w:r>
          </w:p>
        </w:tc>
        <w:tc>
          <w:tcPr>
            <w:tcW w:w="1984" w:type="dxa"/>
            <w:noWrap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15812345678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钱某</w:t>
            </w:r>
          </w:p>
        </w:tc>
        <w:tc>
          <w:tcPr>
            <w:tcW w:w="1276" w:type="dxa"/>
            <w:noWrap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第一小学</w:t>
            </w:r>
          </w:p>
        </w:tc>
        <w:tc>
          <w:tcPr>
            <w:tcW w:w="851" w:type="dxa"/>
            <w:noWrap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24" w:type="dxa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</w:tbl>
    <w:p>
      <w:pPr>
        <w:adjustRightInd w:val="0"/>
        <w:snapToGrid w:val="0"/>
        <w:spacing w:line="360" w:lineRule="exact"/>
        <w:ind w:firstLine="442" w:firstLineChars="200"/>
        <w:rPr>
          <w:rFonts w:ascii="Times New Roman" w:hAnsi="Times New Roman" w:cs="Times New Roman"/>
          <w:b/>
          <w:color w:val="000000"/>
          <w:sz w:val="22"/>
          <w:szCs w:val="28"/>
        </w:rPr>
      </w:pPr>
      <w:r>
        <w:rPr>
          <w:rFonts w:ascii="Times New Roman" w:hAnsi="Times New Roman" w:cs="Times New Roman"/>
          <w:b/>
          <w:color w:val="000000"/>
          <w:sz w:val="22"/>
          <w:szCs w:val="28"/>
        </w:rPr>
        <w:t>填表说明：</w:t>
      </w:r>
    </w:p>
    <w:p>
      <w:pPr>
        <w:pStyle w:val="3"/>
        <w:numPr>
          <w:ilvl w:val="0"/>
          <w:numId w:val="2"/>
        </w:numPr>
        <w:adjustRightInd w:val="0"/>
        <w:snapToGrid w:val="0"/>
        <w:spacing w:beforeAutospacing="0" w:afterAutospacing="0" w:line="440" w:lineRule="exact"/>
        <w:ind w:firstLine="440" w:firstLineChars="200"/>
        <w:rPr>
          <w:rFonts w:ascii="Times New Roman" w:hAnsi="Times New Roman" w:cs="Times New Roman"/>
          <w:color w:val="000000"/>
          <w:sz w:val="22"/>
        </w:rPr>
      </w:pPr>
      <w:r>
        <w:rPr>
          <w:rFonts w:ascii="Times New Roman" w:hAnsi="Times New Roman" w:cs="Times New Roman"/>
          <w:color w:val="000000"/>
          <w:sz w:val="22"/>
        </w:rPr>
        <w:t>报送单位指参赛的各市、各高校</w:t>
      </w:r>
      <w:r>
        <w:rPr>
          <w:rFonts w:hint="eastAsia" w:ascii="Times New Roman" w:hAnsi="Times New Roman" w:cs="Times New Roman"/>
          <w:color w:val="000000"/>
          <w:sz w:val="22"/>
        </w:rPr>
        <w:t>。</w:t>
      </w:r>
    </w:p>
    <w:p>
      <w:pPr>
        <w:pStyle w:val="3"/>
        <w:numPr>
          <w:ilvl w:val="0"/>
          <w:numId w:val="2"/>
        </w:numPr>
        <w:adjustRightInd w:val="0"/>
        <w:snapToGrid w:val="0"/>
        <w:spacing w:beforeAutospacing="0" w:afterAutospacing="0" w:line="440" w:lineRule="exact"/>
        <w:ind w:firstLine="440" w:firstLineChars="200"/>
        <w:rPr>
          <w:rFonts w:ascii="Times New Roman" w:hAnsi="Times New Roman" w:cs="Times New Roman"/>
          <w:color w:val="000000"/>
          <w:sz w:val="22"/>
        </w:rPr>
      </w:pPr>
      <w:r>
        <w:rPr>
          <w:rFonts w:ascii="Times New Roman" w:hAnsi="Times New Roman" w:cs="Times New Roman"/>
          <w:color w:val="000000"/>
          <w:sz w:val="22"/>
        </w:rPr>
        <w:t>序号：每个组别按类别（软笔、硬笔）单独排序。</w:t>
      </w:r>
    </w:p>
    <w:p>
      <w:pPr>
        <w:pStyle w:val="3"/>
        <w:numPr>
          <w:ilvl w:val="0"/>
          <w:numId w:val="2"/>
        </w:numPr>
        <w:adjustRightInd w:val="0"/>
        <w:snapToGrid w:val="0"/>
        <w:spacing w:beforeAutospacing="0" w:afterAutospacing="0" w:line="440" w:lineRule="exact"/>
        <w:ind w:firstLine="440" w:firstLineChars="200"/>
        <w:rPr>
          <w:rFonts w:ascii="Times New Roman" w:hAnsi="Times New Roman" w:cs="Times New Roman"/>
          <w:color w:val="000000"/>
          <w:sz w:val="22"/>
        </w:rPr>
      </w:pPr>
      <w:r>
        <w:rPr>
          <w:rFonts w:ascii="Times New Roman" w:hAnsi="Times New Roman" w:cs="Times New Roman"/>
          <w:color w:val="000000"/>
          <w:sz w:val="22"/>
        </w:rPr>
        <w:t>作品名称：准确填写作品名称，注明原作者。</w:t>
      </w:r>
    </w:p>
    <w:p>
      <w:pPr>
        <w:pStyle w:val="3"/>
        <w:numPr>
          <w:ilvl w:val="0"/>
          <w:numId w:val="2"/>
        </w:numPr>
        <w:adjustRightInd w:val="0"/>
        <w:snapToGrid w:val="0"/>
        <w:spacing w:beforeAutospacing="0" w:afterAutospacing="0" w:line="440" w:lineRule="exact"/>
        <w:ind w:firstLine="440" w:firstLineChars="200"/>
        <w:rPr>
          <w:rFonts w:ascii="Times New Roman" w:hAnsi="Times New Roman" w:cs="Times New Roman"/>
          <w:color w:val="000000"/>
          <w:sz w:val="22"/>
        </w:rPr>
      </w:pPr>
      <w:r>
        <w:rPr>
          <w:rFonts w:ascii="Times New Roman" w:hAnsi="Times New Roman" w:cs="Times New Roman"/>
          <w:color w:val="000000"/>
          <w:sz w:val="22"/>
        </w:rPr>
        <w:t>参赛者姓名：留学生及外籍教师填写姓名时，以</w:t>
      </w:r>
      <w:r>
        <w:rPr>
          <w:rFonts w:hint="eastAsia" w:ascii="Times New Roman" w:hAnsi="Times New Roman" w:cs="Times New Roman"/>
          <w:color w:val="000000"/>
          <w:sz w:val="22"/>
        </w:rPr>
        <w:t>“</w:t>
      </w:r>
      <w:r>
        <w:rPr>
          <w:rFonts w:ascii="Times New Roman" w:hAnsi="Times New Roman" w:cs="Times New Roman"/>
          <w:color w:val="000000"/>
          <w:sz w:val="22"/>
        </w:rPr>
        <w:t>母语名字（中文名字）</w:t>
      </w:r>
      <w:r>
        <w:rPr>
          <w:rFonts w:hint="eastAsia" w:ascii="Times New Roman" w:hAnsi="Times New Roman" w:cs="Times New Roman"/>
          <w:color w:val="000000"/>
          <w:sz w:val="22"/>
        </w:rPr>
        <w:t>”</w:t>
      </w:r>
      <w:r>
        <w:rPr>
          <w:rFonts w:ascii="Times New Roman" w:hAnsi="Times New Roman" w:cs="Times New Roman"/>
          <w:color w:val="000000"/>
          <w:sz w:val="22"/>
        </w:rPr>
        <w:t>的形式填写，例：Michel</w:t>
      </w:r>
      <w:r>
        <w:rPr>
          <w:rFonts w:hint="eastAsia" w:ascii="Times New Roman" w:hAnsi="Times New Roman" w:cs="Times New Roman"/>
          <w:color w:val="000000"/>
          <w:sz w:val="22"/>
        </w:rPr>
        <w:t>（</w:t>
      </w:r>
      <w:r>
        <w:rPr>
          <w:rFonts w:ascii="Times New Roman" w:hAnsi="Times New Roman" w:cs="Times New Roman"/>
          <w:color w:val="000000"/>
          <w:sz w:val="22"/>
        </w:rPr>
        <w:t>迈克</w:t>
      </w:r>
      <w:r>
        <w:rPr>
          <w:rFonts w:hint="eastAsia" w:ascii="Times New Roman" w:hAnsi="Times New Roman" w:cs="Times New Roman"/>
          <w:color w:val="000000"/>
          <w:sz w:val="22"/>
        </w:rPr>
        <w:t>）</w:t>
      </w:r>
      <w:r>
        <w:rPr>
          <w:rFonts w:ascii="Times New Roman" w:hAnsi="Times New Roman" w:cs="Times New Roman"/>
          <w:color w:val="000000"/>
          <w:sz w:val="22"/>
        </w:rPr>
        <w:t>。姓名填报后无法更改。</w:t>
      </w:r>
    </w:p>
    <w:p>
      <w:pPr>
        <w:pStyle w:val="3"/>
        <w:adjustRightInd w:val="0"/>
        <w:snapToGrid w:val="0"/>
        <w:spacing w:beforeAutospacing="0" w:afterAutospacing="0" w:line="440" w:lineRule="exact"/>
        <w:ind w:firstLine="440" w:firstLineChars="200"/>
        <w:rPr>
          <w:rFonts w:ascii="Times New Roman" w:hAnsi="Times New Roman" w:cs="Times New Roman"/>
          <w:color w:val="000000"/>
          <w:sz w:val="22"/>
        </w:rPr>
      </w:pPr>
      <w:r>
        <w:rPr>
          <w:rFonts w:ascii="Times New Roman" w:hAnsi="Times New Roman" w:cs="Times New Roman"/>
          <w:color w:val="000000"/>
          <w:sz w:val="22"/>
        </w:rPr>
        <w:t>5. 参赛者单位：以公章为准填写单位/学校名称。请勿填写公章以外的团体名称。不明确属地的学校，请在学校全称前加上地市、县区名称。</w:t>
      </w:r>
    </w:p>
    <w:p>
      <w:pPr>
        <w:pStyle w:val="3"/>
        <w:adjustRightInd w:val="0"/>
        <w:snapToGrid w:val="0"/>
        <w:spacing w:beforeAutospacing="0" w:afterAutospacing="0" w:line="440" w:lineRule="exact"/>
        <w:ind w:firstLine="440" w:firstLineChars="200"/>
        <w:rPr>
          <w:rFonts w:ascii="Times New Roman" w:hAnsi="Times New Roman" w:cs="Times New Roman"/>
          <w:color w:val="000000"/>
          <w:sz w:val="22"/>
        </w:rPr>
      </w:pPr>
      <w:r>
        <w:rPr>
          <w:rFonts w:ascii="Times New Roman" w:hAnsi="Times New Roman" w:cs="Times New Roman"/>
          <w:color w:val="000000"/>
          <w:sz w:val="22"/>
        </w:rPr>
        <w:t>6. 参赛者手机号：一个作品对应一个手机号码</w:t>
      </w:r>
      <w:r>
        <w:rPr>
          <w:rFonts w:hint="eastAsia" w:ascii="Times New Roman" w:hAnsi="Times New Roman" w:cs="Times New Roman"/>
          <w:color w:val="000000"/>
          <w:sz w:val="22"/>
        </w:rPr>
        <w:t>，</w:t>
      </w:r>
      <w:r>
        <w:rPr>
          <w:rFonts w:ascii="Times New Roman" w:hAnsi="Times New Roman" w:cs="Times New Roman"/>
          <w:color w:val="000000"/>
          <w:sz w:val="22"/>
        </w:rPr>
        <w:t>确保畅通。</w:t>
      </w:r>
    </w:p>
    <w:p>
      <w:pPr>
        <w:pStyle w:val="3"/>
        <w:adjustRightInd w:val="0"/>
        <w:snapToGrid w:val="0"/>
        <w:spacing w:beforeAutospacing="0" w:afterAutospacing="0" w:line="440" w:lineRule="exact"/>
        <w:ind w:firstLine="440" w:firstLineChars="200"/>
        <w:rPr>
          <w:rFonts w:ascii="Times New Roman" w:hAnsi="Times New Roman" w:cs="Times New Roman"/>
          <w:color w:val="000000"/>
          <w:sz w:val="22"/>
        </w:rPr>
      </w:pPr>
      <w:r>
        <w:rPr>
          <w:rFonts w:ascii="Times New Roman" w:hAnsi="Times New Roman" w:cs="Times New Roman"/>
          <w:color w:val="000000"/>
          <w:sz w:val="22"/>
        </w:rPr>
        <w:t>7. 指导教师：限报1人，准确填写指导教师所在单位。</w:t>
      </w:r>
    </w:p>
    <w:p>
      <w:pPr>
        <w:pStyle w:val="3"/>
        <w:adjustRightInd w:val="0"/>
        <w:snapToGrid w:val="0"/>
        <w:spacing w:beforeAutospacing="0" w:afterAutospacing="0" w:line="440" w:lineRule="exact"/>
        <w:ind w:firstLine="440" w:firstLineChars="200"/>
        <w:rPr>
          <w:rFonts w:ascii="Times New Roman" w:hAnsi="Times New Roman" w:cs="Times New Roman"/>
          <w:color w:val="000000"/>
          <w:sz w:val="22"/>
        </w:rPr>
      </w:pPr>
      <w:r>
        <w:rPr>
          <w:rFonts w:ascii="Times New Roman" w:hAnsi="Times New Roman" w:cs="Times New Roman"/>
          <w:color w:val="000000"/>
          <w:sz w:val="22"/>
        </w:rPr>
        <w:t>8. 名次：填写作品在单位（市</w:t>
      </w:r>
      <w:r>
        <w:rPr>
          <w:rFonts w:hint="eastAsia" w:ascii="Times New Roman" w:hAnsi="Times New Roman" w:cs="Times New Roman"/>
          <w:color w:val="000000"/>
          <w:sz w:val="22"/>
        </w:rPr>
        <w:t>或</w:t>
      </w:r>
      <w:r>
        <w:rPr>
          <w:rFonts w:ascii="Times New Roman" w:hAnsi="Times New Roman" w:cs="Times New Roman"/>
          <w:color w:val="000000"/>
          <w:sz w:val="22"/>
        </w:rPr>
        <w:t>高校）比赛中的名次。</w:t>
      </w:r>
    </w:p>
    <w:p>
      <w:pPr>
        <w:suppressAutoHyphens/>
        <w:spacing w:line="560" w:lineRule="exact"/>
        <w:ind w:firstLine="440" w:firstLineChars="200"/>
        <w:rPr>
          <w:rFonts w:ascii="Times New Roman" w:hAnsi="Times New Roman" w:cs="Times New Roman"/>
          <w:color w:val="000000"/>
          <w:sz w:val="22"/>
        </w:rPr>
        <w:sectPr>
          <w:footerReference r:id="rId5" w:type="default"/>
          <w:pgSz w:w="16838" w:h="11906" w:orient="landscape"/>
          <w:pgMar w:top="1417" w:right="1417" w:bottom="1134" w:left="1417" w:header="851" w:footer="992" w:gutter="0"/>
          <w:pgNumType w:fmt="numberInDash"/>
          <w:cols w:space="720" w:num="1"/>
          <w:docGrid w:type="lines" w:linePitch="322" w:charSpace="0"/>
        </w:sectPr>
      </w:pPr>
      <w:r>
        <w:rPr>
          <w:rFonts w:ascii="Times New Roman" w:hAnsi="Times New Roman" w:cs="Times New Roman"/>
          <w:color w:val="000000"/>
          <w:sz w:val="22"/>
        </w:rPr>
        <w:t>9. 纸质版加盖公章后邮寄指定地址，电子版发送至邮箱</w:t>
      </w:r>
      <w:r>
        <w:rPr>
          <w:rFonts w:ascii="Times New Roman" w:hAnsi="Times New Roman" w:cs="Times New Roman"/>
          <w:color w:val="000000"/>
          <w:kern w:val="0"/>
          <w:sz w:val="22"/>
        </w:rPr>
        <w:t>：313140264@qq.com</w:t>
      </w:r>
      <w:r>
        <w:rPr>
          <w:rFonts w:ascii="Times New Roman" w:hAnsi="Times New Roman" w:cs="Times New Roman"/>
          <w:color w:val="000000"/>
          <w:sz w:val="22"/>
        </w:rPr>
        <w:t>。</w:t>
      </w: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0" distR="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103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  <w:lang w:val="zh-CN"/>
                            </w:rPr>
                            <w:t>-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t xml:space="preserve"> 4 -</w:t>
                          </w: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  <w:lang w:val="zh-CN"/>
                            </w:rPr>
                            <w:fldChar w:fldCharType="end"/>
                          </w:r>
                        </w:p>
                        <w:p/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4" o:spid="_x0000_s1026" o:spt="1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instrText xml:space="preserve"> PAGE   \* MERGEFORMAT </w:instrText>
                    </w: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/>
                        <w:sz w:val="28"/>
                        <w:szCs w:val="28"/>
                        <w:lang w:val="zh-CN"/>
                      </w:rPr>
                      <w:t>-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t xml:space="preserve"> 4 -</w:t>
                    </w:r>
                    <w:r>
                      <w:rPr>
                        <w:rFonts w:hint="eastAsia" w:ascii="宋体" w:hAnsi="宋体"/>
                        <w:sz w:val="28"/>
                        <w:szCs w:val="28"/>
                        <w:lang w:val="zh-CN"/>
                      </w:rPr>
                      <w:fldChar w:fldCharType="end"/>
                    </w:r>
                  </w:p>
                  <w:p/>
                </w:txbxContent>
              </v:textbox>
            </v:rect>
          </w:pict>
        </mc:Fallback>
      </mc:AlternateContent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right"/>
    </w:pPr>
    <w:r>
      <mc:AlternateContent>
        <mc:Choice Requires="wps">
          <w:drawing>
            <wp:anchor distT="0" distB="0" distL="0" distR="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102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lang w:val="zh-CN"/>
                            </w:rPr>
                            <w:t>4</w:t>
                          </w:r>
                          <w:r>
                            <w:rPr>
                              <w:lang w:val="zh-CN"/>
                            </w:rPr>
                            <w:fldChar w:fldCharType="end"/>
                          </w:r>
                        </w:p>
                        <w:p/>
                      </w:txbxContent>
                    </wps:txbx>
                    <wps:bodyPr wrap="none" lIns="0" tIns="0" rIns="0" bIns="0" anchor="t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6" o:spid="_x0000_s1026" o:spt="1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uXW5UtAAAAAFAQAADwAAAAAAAAABACAAAAAiAAAAZHJzL2Rvd25yZXYu&#10;eG1sUEsBAhQAFAAAAAgAh07iQOfRM2fKAQAAkgMAAA4AAAAAAAAAAQAgAAAAHw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jc w:val="right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>
                      <w:rPr>
                        <w:lang w:val="zh-CN"/>
                      </w:rPr>
                      <w:t>4</w:t>
                    </w:r>
                    <w:r>
                      <w:rPr>
                        <w:lang w:val="zh-CN"/>
                      </w:rPr>
                      <w:fldChar w:fldCharType="end"/>
                    </w:r>
                  </w:p>
                  <w:p/>
                </w:txbxContent>
              </v:textbox>
            </v:rect>
          </w:pict>
        </mc:Fallback>
      </mc:AlternateContent>
    </w:r>
  </w:p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104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t>- 6 -</w:t>
                          </w: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5" o:spid="_x0000_s1026" o:spt="1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t>- 6 -</w:t>
                    </w: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3"/>
    <w:multiLevelType w:val="singleLevel"/>
    <w:tmpl w:val="00000003"/>
    <w:lvl w:ilvl="0" w:tentative="0">
      <w:start w:val="1"/>
      <w:numFmt w:val="decimal"/>
      <w:suff w:val="space"/>
      <w:lvlText w:val="%1."/>
      <w:lvlJc w:val="left"/>
    </w:lvl>
  </w:abstractNum>
  <w:abstractNum w:abstractNumId="1">
    <w:nsid w:val="54755A24"/>
    <w:multiLevelType w:val="singleLevel"/>
    <w:tmpl w:val="54755A24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ViY2JkMjU3NGYzZTEwMzZmMGFkZWViYmNkYWU3NDIifQ=="/>
  </w:docVars>
  <w:rsids>
    <w:rsidRoot w:val="37F67D8F"/>
    <w:rsid w:val="37F67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20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6">
    <w:name w:val="Body Text First Indent 21"/>
    <w:basedOn w:val="7"/>
    <w:qFormat/>
    <w:uiPriority w:val="0"/>
    <w:pPr>
      <w:ind w:firstLine="420" w:firstLineChars="200"/>
    </w:pPr>
    <w:rPr>
      <w:rFonts w:ascii="Calibri" w:hAnsi="Calibri"/>
    </w:rPr>
  </w:style>
  <w:style w:type="paragraph" w:customStyle="1" w:styleId="7">
    <w:name w:val="Body Text Indent1"/>
    <w:basedOn w:val="1"/>
    <w:qFormat/>
    <w:uiPriority w:val="0"/>
    <w:pPr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2023-06-13T11:26:00Z</dcterms:created>
  <dc:creator>张张张</dc:creator>
  <cp:lastModifiedBy>张张张</cp:lastModifiedBy>
  <dcterms:modified xsi:type="dcterms:W3CDTF">2023-06-13T11:27:21Z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0AA35818B2374BF58615E2290CB98849_11</vt:lpwstr>
  </property>
</Properties>
</file>