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46" w:rsidRPr="00E02B46" w:rsidRDefault="00E02B46" w:rsidP="00E02B46">
      <w:pPr>
        <w:rPr>
          <w:rFonts w:ascii="仿宋_GB2312" w:eastAsia="仿宋_GB2312" w:hint="eastAsia"/>
          <w:sz w:val="32"/>
          <w:szCs w:val="32"/>
        </w:rPr>
      </w:pPr>
      <w:r w:rsidRPr="00E02B46">
        <w:rPr>
          <w:rFonts w:eastAsia="仿宋_GB2312" w:hint="eastAsia"/>
          <w:sz w:val="32"/>
          <w:szCs w:val="32"/>
        </w:rPr>
        <w:t> </w:t>
      </w:r>
      <w:r w:rsidRPr="00E02B46">
        <w:rPr>
          <w:rFonts w:ascii="仿宋_GB2312" w:eastAsia="仿宋_GB2312" w:hint="eastAsia"/>
          <w:sz w:val="32"/>
          <w:szCs w:val="32"/>
        </w:rPr>
        <w:t>附件</w:t>
      </w:r>
    </w:p>
    <w:p w:rsidR="00E02B46" w:rsidRPr="00E02B46" w:rsidRDefault="00E02B46" w:rsidP="002E5134">
      <w:pPr>
        <w:jc w:val="center"/>
        <w:rPr>
          <w:rFonts w:ascii="仿宋_GB2312" w:eastAsia="仿宋_GB2312" w:hint="eastAsia"/>
          <w:sz w:val="32"/>
          <w:szCs w:val="32"/>
        </w:rPr>
      </w:pPr>
      <w:r w:rsidRPr="00E02B46">
        <w:rPr>
          <w:rFonts w:ascii="仿宋_GB2312" w:eastAsia="仿宋_GB2312" w:hint="eastAsia"/>
          <w:sz w:val="32"/>
          <w:szCs w:val="32"/>
        </w:rPr>
        <w:t>吉林省学校语言文字规范化建设评估标准</w:t>
      </w:r>
    </w:p>
    <w:tbl>
      <w:tblPr>
        <w:tblW w:w="885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8"/>
        <w:gridCol w:w="6032"/>
        <w:gridCol w:w="567"/>
        <w:gridCol w:w="1056"/>
      </w:tblGrid>
      <w:tr w:rsidR="00E02B46" w:rsidRPr="00E02B46" w:rsidTr="002E5134">
        <w:trPr>
          <w:trHeight w:val="447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4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评估</w:t>
            </w:r>
          </w:p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评 估 标 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分值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评估</w:t>
            </w:r>
          </w:p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E02B46" w:rsidRPr="00E02B46" w:rsidTr="002E5134">
        <w:trPr>
          <w:trHeight w:val="582"/>
          <w:jc w:val="center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A</w:t>
            </w:r>
          </w:p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规范化</w:t>
            </w:r>
          </w:p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管理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A1.有语言文字工作机构，有明确的分管领导和职能部门，有专人专职或兼职负责日常工作。8分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查阅文件及相关资料、问卷、实地察看。</w:t>
            </w:r>
          </w:p>
        </w:tc>
      </w:tr>
      <w:tr w:rsidR="00E02B46" w:rsidRPr="00E02B46" w:rsidTr="002E5134">
        <w:trPr>
          <w:trHeight w:val="6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A2.在学校中、长期发展规划和学校年度工作计划、总结中有语言文字规范化工作内容。8分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2B46" w:rsidRPr="00E02B46" w:rsidTr="002E5134">
        <w:trPr>
          <w:trHeight w:val="8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A3.在学校行政管理、队伍管理、教学管理和校园文化建设中有语言文字规范化方面的要求，落实在规章制度中，并有定期的检查记录。8分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2B46" w:rsidRPr="00E02B46" w:rsidTr="002E5134">
        <w:trPr>
          <w:trHeight w:val="8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A4.在校园文化建设中有语言文字规范化宣传内容；在每年推普周期间有语言文字规范化宣传活动，有方案，有文字说明的活动图片，有总结。8分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2B46" w:rsidRPr="00E02B46" w:rsidTr="002E5134">
        <w:trPr>
          <w:trHeight w:val="5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A5.教育者能够熟练掌握语言文字法律法规和规范标准，能够满足日常工作的需要。8分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2B46" w:rsidRPr="00E02B46" w:rsidTr="002E5134">
        <w:trPr>
          <w:cantSplit/>
          <w:trHeight w:val="569"/>
          <w:jc w:val="center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B</w:t>
            </w:r>
          </w:p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口头语言</w:t>
            </w:r>
          </w:p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规范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B1.查看所有教师的普通话水平等级证书，各学科教师需达到规定等级。8分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查阅资料、座谈、听课。</w:t>
            </w:r>
          </w:p>
        </w:tc>
      </w:tr>
      <w:tr w:rsidR="00E02B46" w:rsidRPr="00E02B46" w:rsidTr="002E5134">
        <w:trPr>
          <w:cantSplit/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B2.学校教职工能够使用普通话开展行政工作、教学工作和德育工作。8分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2B46" w:rsidRPr="00E02B46" w:rsidTr="002E5134">
        <w:trPr>
          <w:cantSplit/>
          <w:trHeight w:val="6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B3.在课堂教学中，教师能够识别学生不规范口头语言，并给予正确指导。8分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2B46" w:rsidRPr="00E02B46" w:rsidTr="002E5134">
        <w:trPr>
          <w:cantSplit/>
          <w:trHeight w:val="485"/>
          <w:jc w:val="center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C</w:t>
            </w:r>
          </w:p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书面语言</w:t>
            </w:r>
          </w:p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规范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C1. 公文格式符合基本规范，各种档案材料无明显违反公文规范的现象。6分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36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查阅文件及相关资料、实</w:t>
            </w:r>
            <w:r w:rsidRPr="00E02B46">
              <w:rPr>
                <w:rFonts w:ascii="仿宋_GB2312" w:eastAsia="仿宋_GB2312" w:hint="eastAsia"/>
                <w:sz w:val="32"/>
                <w:szCs w:val="32"/>
              </w:rPr>
              <w:lastRenderedPageBreak/>
              <w:t>地察看。</w:t>
            </w:r>
          </w:p>
        </w:tc>
      </w:tr>
      <w:tr w:rsidR="00E02B46" w:rsidRPr="00E02B46" w:rsidTr="002E5134">
        <w:trPr>
          <w:cantSplit/>
          <w:trHeight w:val="7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C2. 教案板书、讲义教材、作业试卷和课件教具等，除特殊要求外应使用规范汉字，标点符号和行款格式符合规范。6分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2B46" w:rsidRPr="00E02B46" w:rsidTr="002E5134">
        <w:trPr>
          <w:cantSplit/>
          <w:trHeight w:val="5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C3. 校报、校刊中外文排版均应符合各自文种的行款格式和标点符号规范，使用中文应符合国家通用语言文字要求。6分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2B46" w:rsidRPr="00E02B46" w:rsidTr="002E5134">
        <w:trPr>
          <w:cantSplit/>
          <w:trHeight w:val="9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C4. 橱窗板报和标语口号用语用字、标点符号和行款格式应符合法律法规、国家标准和语言习惯，展示的学生作品出现错误应有更正体现。6分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2B46" w:rsidRPr="00E02B46" w:rsidTr="002E5134">
        <w:trPr>
          <w:cantSplit/>
          <w:trHeight w:val="4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C5. 名称牌、指示牌使用中文应符合国家通用语言文字要求，外文译写应符合外文译写国家标准。6分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2B46" w:rsidRPr="00E02B46" w:rsidTr="002E5134">
        <w:trPr>
          <w:cantSplit/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 w:rsidRPr="00E02B46">
              <w:rPr>
                <w:rFonts w:ascii="仿宋_GB2312" w:eastAsia="仿宋_GB2312" w:hint="eastAsia"/>
                <w:sz w:val="32"/>
                <w:szCs w:val="32"/>
              </w:rPr>
              <w:t>C6.印有校务公开和规章制度等内容的展示板，语言文字、标点符号和行款格式应符合法律法规、国家标准和语言习惯。6分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46" w:rsidRPr="00E02B46" w:rsidRDefault="00E02B46" w:rsidP="002E5134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D63323" w:rsidRPr="00E02B46" w:rsidRDefault="00E02B46" w:rsidP="00E02B46">
      <w:pPr>
        <w:rPr>
          <w:rFonts w:ascii="仿宋_GB2312" w:eastAsia="仿宋_GB2312" w:hint="eastAsia"/>
          <w:sz w:val="32"/>
          <w:szCs w:val="32"/>
        </w:rPr>
      </w:pPr>
      <w:r w:rsidRPr="00E02B46">
        <w:rPr>
          <w:rFonts w:eastAsia="仿宋_GB2312" w:hint="eastAsia"/>
          <w:sz w:val="32"/>
          <w:szCs w:val="32"/>
        </w:rPr>
        <w:t> </w:t>
      </w:r>
    </w:p>
    <w:sectPr w:rsidR="00D63323" w:rsidRPr="00E02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F6E" w:rsidRDefault="006F1F6E" w:rsidP="00D63323">
      <w:r>
        <w:separator/>
      </w:r>
    </w:p>
  </w:endnote>
  <w:endnote w:type="continuationSeparator" w:id="1">
    <w:p w:rsidR="006F1F6E" w:rsidRDefault="006F1F6E" w:rsidP="00D63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F6E" w:rsidRDefault="006F1F6E" w:rsidP="00D63323">
      <w:r>
        <w:separator/>
      </w:r>
    </w:p>
  </w:footnote>
  <w:footnote w:type="continuationSeparator" w:id="1">
    <w:p w:rsidR="006F1F6E" w:rsidRDefault="006F1F6E" w:rsidP="00D63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323"/>
    <w:rsid w:val="002E5134"/>
    <w:rsid w:val="006F1F6E"/>
    <w:rsid w:val="007A7E9E"/>
    <w:rsid w:val="00D63323"/>
    <w:rsid w:val="00E0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3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323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E02B46"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E02B4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9088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2018-05-18T04:37:00Z</dcterms:created>
  <dcterms:modified xsi:type="dcterms:W3CDTF">2018-05-18T05:03:00Z</dcterms:modified>
</cp:coreProperties>
</file>