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2024年度吉林省高等教育教学改革研究课题申报汇总表</w:t>
      </w:r>
    </w:p>
    <w:p>
      <w:pPr>
        <w:spacing w:line="700" w:lineRule="exact"/>
        <w:jc w:val="center"/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</w:pPr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447"/>
        <w:gridCol w:w="1735"/>
        <w:gridCol w:w="1599"/>
        <w:gridCol w:w="2024"/>
        <w:gridCol w:w="2024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课题类型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课题层次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主持人姓名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吉林省文旅产业布局与高校旅游学科专业建设协调发展研究 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宏观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孙国霞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“四新”背景下深化学科专业改革服务吉林省高质量发展战略的研究与实践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宏观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武兴睿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民办高校“产教融合”支持教师提升教学能力的对策研究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一般课题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中观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陈守则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高校人才培养全过程的创新创业教育融入机制研究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一般课题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中观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王梦莎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吉林省高等教育国际化发展路径及策略研究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一般课题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中观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张陆红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深化新工科专业实践教学改革服务吉林省“一主六双”高质量发展战略的研究与实践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中观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邹津婷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第三届吉林省高校教师教学创新大赛获奖教师（一等奖）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AEC55A-6645-4724-BEB2-91A9CE7F226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B3E0EAD-8EED-474D-AFBF-F9EEDC6DDED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2MyZDE4MzQ1N2QxZGQ3YmY0MjY2ZDRmZTVkZjgifQ=="/>
  </w:docVars>
  <w:rsids>
    <w:rsidRoot w:val="648D0DBC"/>
    <w:rsid w:val="22594904"/>
    <w:rsid w:val="26B66697"/>
    <w:rsid w:val="271373A5"/>
    <w:rsid w:val="4F07144C"/>
    <w:rsid w:val="648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607</Words>
  <Characters>661</Characters>
  <Lines>0</Lines>
  <Paragraphs>0</Paragraphs>
  <TotalTime>5</TotalTime>
  <ScaleCrop>false</ScaleCrop>
  <LinksUpToDate>false</LinksUpToDate>
  <CharactersWithSpaces>662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2023-09-12T01:24:00Z</dcterms:created>
  <dc:creator>Administrator</dc:creator>
  <cp:lastModifiedBy>qzuser</cp:lastModifiedBy>
  <dcterms:modified xsi:type="dcterms:W3CDTF">2023-09-12T02:31:41Z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02415B52A1034362A1E7B5488258ADB1_13</vt:lpwstr>
  </property>
</Properties>
</file>