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分析组织市场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判断正误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市场竞争的两种形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 xml:space="preserve">式是价格竞争和非价格竞争。（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市场领先者战略的核心是进攻。（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市场挑战者集中全力向对手的主要市场阵地发动进攻，这就是正面进攻。（ ） 4、市场补缺者取胜的关键在于专业化的生产和经营。（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采用跟随策略的缺点在于风险很大。（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单项选择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一个企业若要识别其竞争者，通常可从以下（ ）方面进行。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theme="minorEastAsia"/>
          <w:bCs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Ａ、产业和市场 Ｂ、分销渠道 Ｃ、目标和战略 Ｄ、利润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theme="minorEastAsia"/>
          <w:bCs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2、、以防御为核心是（ ）的竞争策略。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theme="minorEastAsia"/>
          <w:bCs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A、市场领先者 B、市场挑战者 C、市场跟随者 D、市场补缺者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theme="minorEastAsia"/>
          <w:bCs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3、当一个企业规模较小，人力、物力、财力都比较薄弱时，应当采取 （ ）竞争策略。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theme="minorEastAsia"/>
          <w:bCs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A、进攻策略 B、专业化生产和经营 C、市场多角化 D、防御策略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theme="minorEastAsia"/>
          <w:bCs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4、市场领先者扩大市场需求量的途径是（ 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theme="minorEastAsia"/>
          <w:bCs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A.开辟产品的新用途 B.以攻为守 C.正面进攻 D.保持市场份额 5、市场跟随者在竞争战略上应当（ 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theme="minorEastAsia"/>
          <w:bCs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A、攻击市场领先者 B、向市场领先者挑战 C、跟随市场领先者 D、不作出任何竞争反应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三、问答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1、市场竞争主要有哪两种形式？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2、企业分析竞争者需要哪些步骤？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theme="minorEastAsia"/>
          <w:bCs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3、非价格竞争策略的主要内容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DF0959"/>
    <w:multiLevelType w:val="singleLevel"/>
    <w:tmpl w:val="DDDF09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35B1F00"/>
    <w:multiLevelType w:val="singleLevel"/>
    <w:tmpl w:val="E35B1F0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4D33D88"/>
    <w:multiLevelType w:val="singleLevel"/>
    <w:tmpl w:val="F4D33D8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E25E348"/>
    <w:multiLevelType w:val="singleLevel"/>
    <w:tmpl w:val="2E25E348"/>
    <w:lvl w:ilvl="0" w:tentative="0">
      <w:start w:val="6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127C8"/>
    <w:rsid w:val="72A1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2020-11-26T13:46:00Z</dcterms:created>
  <dc:creator>Lenovo</dc:creator>
  <cp:lastModifiedBy>亟寒</cp:lastModifiedBy>
  <dcterms:modified xsi:type="dcterms:W3CDTF">2020-11-26T14:58:50Z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